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color w:val="7F7F7F" w:themeColor="text1" w:themeTint="80"/>
          <w:szCs w:val="18"/>
          <w14:numForm w14:val="lining"/>
        </w:rPr>
        <w:id w:val="696284006"/>
        <w:docPartObj>
          <w:docPartGallery w:val="Cover Pages"/>
          <w:docPartUnique/>
        </w:docPartObj>
      </w:sdtPr>
      <w:sdtEndPr/>
      <w:sdtContent>
        <w:p w:rsidR="00B113E8" w:rsidRDefault="00B113E8" w:rsidP="00E16D3B">
          <w:pPr>
            <w:pStyle w:val="CoverLogo"/>
            <w:ind w:left="0"/>
            <w:jc w:val="left"/>
          </w:pPr>
        </w:p>
        <w:sdt>
          <w:sdtPr>
            <w:alias w:val="Click icon to replace picture"/>
            <w:tag w:val="Click icon to replace picture"/>
            <w:id w:val="1735506185"/>
            <w:picture/>
          </w:sdtPr>
          <w:sdtEndPr/>
          <w:sdtContent>
            <w:p w:rsidR="00B113E8" w:rsidRDefault="00D45237">
              <w:pPr>
                <w:jc w:val="center"/>
              </w:pPr>
              <w:r>
                <w:rPr>
                  <w:noProof/>
                </w:rPr>
                <w:drawing>
                  <wp:inline distT="0" distB="0" distL="0" distR="0" wp14:anchorId="06858655" wp14:editId="4B7F2BC4">
                    <wp:extent cx="2911013" cy="257463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99624.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11013" cy="2574630"/>
                            </a:xfrm>
                            <a:prstGeom prst="rect">
                              <a:avLst/>
                            </a:prstGeom>
                            <a:ln>
                              <a:noFill/>
                            </a:ln>
                            <a:effectLst/>
                          </pic:spPr>
                        </pic:pic>
                      </a:graphicData>
                    </a:graphic>
                  </wp:inline>
                </w:drawing>
              </w:r>
            </w:p>
          </w:sdtContent>
        </w:sdt>
        <w:sdt>
          <w:sdtPr>
            <w:alias w:val="Report Title"/>
            <w:tag w:val="Report Title"/>
            <w:id w:val="-1769611973"/>
            <w:placeholder>
              <w:docPart w:val="9D588BCF66F2401FB5AAF8987BC1AC1F"/>
            </w:placeholder>
            <w:dataBinding w:prefixMappings="xmlns:ns0='http://purl.org/dc/elements/1.1/' xmlns:ns1='http://schemas.openxmlformats.org/package/2006/metadata/core-properties' " w:xpath="/ns1:coreProperties[1]/ns0:description[1]" w:storeItemID="{6C3C8BC8-F283-45AE-878A-BAB7291924A1}"/>
            <w:text w:multiLine="1"/>
          </w:sdtPr>
          <w:sdtEndPr/>
          <w:sdtContent>
            <w:p w:rsidR="00B113E8" w:rsidRDefault="00427495">
              <w:pPr>
                <w:pStyle w:val="Title"/>
              </w:pPr>
              <w:r>
                <w:t>NHRMA’S BOARD RESOURCE MANUAL</w:t>
              </w:r>
            </w:p>
          </w:sdtContent>
        </w:sdt>
        <w:p w:rsidR="00427495" w:rsidRDefault="00427495">
          <w:pPr>
            <w:pStyle w:val="CompanyInfo"/>
          </w:pPr>
        </w:p>
        <w:p w:rsidR="00427495" w:rsidRDefault="00427495">
          <w:pPr>
            <w:pStyle w:val="CompanyInfo"/>
          </w:pPr>
        </w:p>
        <w:p w:rsidR="00427495" w:rsidRDefault="00427495">
          <w:pPr>
            <w:pStyle w:val="CompanyInfo"/>
          </w:pPr>
        </w:p>
        <w:p w:rsidR="00427495" w:rsidRDefault="00427495">
          <w:pPr>
            <w:pStyle w:val="CompanyInfo"/>
          </w:pPr>
        </w:p>
        <w:p w:rsidR="00A77D51" w:rsidRDefault="00A77D51">
          <w:pPr>
            <w:pStyle w:val="CompanyInfo"/>
          </w:pPr>
        </w:p>
        <w:p w:rsidR="00A77D51" w:rsidRDefault="00A77D51">
          <w:pPr>
            <w:pStyle w:val="CompanyInfo"/>
          </w:pPr>
        </w:p>
        <w:p w:rsidR="00A77D51" w:rsidRDefault="00A77D51">
          <w:pPr>
            <w:pStyle w:val="CompanyInfo"/>
          </w:pPr>
        </w:p>
        <w:p w:rsidR="00A77D51" w:rsidRDefault="00A77D51">
          <w:pPr>
            <w:pStyle w:val="CompanyInfo"/>
          </w:pPr>
        </w:p>
        <w:p w:rsidR="00B113E8" w:rsidRDefault="00C42FE6" w:rsidP="00D357DD">
          <w:pPr>
            <w:pStyle w:val="CompanyInfo"/>
          </w:pPr>
          <w:r>
            <w:t xml:space="preserve">NHRMA | </w:t>
          </w:r>
          <w:hyperlink r:id="rId10" w:history="1">
            <w:r w:rsidRPr="00576648">
              <w:rPr>
                <w:rStyle w:val="Hyperlink"/>
              </w:rPr>
              <w:t>www.nhrma.org</w:t>
            </w:r>
          </w:hyperlink>
          <w:r>
            <w:t xml:space="preserve"> | </w:t>
          </w:r>
          <w:r w:rsidR="00D357DD">
            <w:t xml:space="preserve">E-mail </w:t>
          </w:r>
          <w:hyperlink r:id="rId11" w:history="1">
            <w:r w:rsidR="00D357DD" w:rsidRPr="00535D50">
              <w:rPr>
                <w:rStyle w:val="Hyperlink"/>
              </w:rPr>
              <w:t>nhrma@nhrma.co</w:t>
            </w:r>
          </w:hyperlink>
          <w:r w:rsidR="00D357DD">
            <w:t xml:space="preserve"> </w:t>
          </w:r>
        </w:p>
      </w:sdtContent>
    </w:sdt>
    <w:p w:rsidR="004E271A" w:rsidRDefault="004E271A" w:rsidP="004E271A">
      <w:pPr>
        <w:pStyle w:val="TOC2"/>
        <w:ind w:left="720"/>
        <w:rPr>
          <w:sz w:val="24"/>
        </w:rPr>
      </w:pPr>
    </w:p>
    <w:p w:rsidR="00C26325" w:rsidRPr="00C26325" w:rsidRDefault="00C26325" w:rsidP="00C26325"/>
    <w:p w:rsidR="00B113E8" w:rsidRDefault="006308B5">
      <w:pPr>
        <w:pStyle w:val="Heading1"/>
      </w:pPr>
      <w:bookmarkStart w:id="0" w:name="_Toc406526656"/>
      <w:r>
        <w:t>EXECUTIVE SUMMARY</w:t>
      </w:r>
      <w:bookmarkEnd w:id="0"/>
    </w:p>
    <w:p w:rsidR="00F529F9" w:rsidRPr="00F529F9" w:rsidRDefault="00F529F9" w:rsidP="00F529F9"/>
    <w:p w:rsidR="00F529F9" w:rsidRPr="00A83D72" w:rsidRDefault="00F529F9" w:rsidP="00F529F9">
      <w:pPr>
        <w:pStyle w:val="BodyTextKeep"/>
        <w:rPr>
          <w:rFonts w:asciiTheme="minorHAnsi" w:hAnsiTheme="minorHAnsi"/>
          <w:sz w:val="20"/>
        </w:rPr>
      </w:pPr>
      <w:r w:rsidRPr="00A83D72">
        <w:rPr>
          <w:rFonts w:asciiTheme="minorHAnsi" w:hAnsiTheme="minorHAnsi"/>
          <w:sz w:val="20"/>
        </w:rPr>
        <w:t>Welcome to the Northwest Human Resources Management Association Board of Directors. Whether you are a new, returning or continuing Board Member, we hope you find value in this resource.</w:t>
      </w:r>
    </w:p>
    <w:p w:rsidR="00F529F9" w:rsidRPr="00A83D72" w:rsidRDefault="00F529F9" w:rsidP="00F529F9">
      <w:pPr>
        <w:pStyle w:val="BodyText"/>
        <w:rPr>
          <w:rFonts w:asciiTheme="minorHAnsi" w:hAnsiTheme="minorHAnsi"/>
          <w:sz w:val="20"/>
        </w:rPr>
      </w:pPr>
      <w:r w:rsidRPr="00A83D72">
        <w:rPr>
          <w:rFonts w:asciiTheme="minorHAnsi" w:hAnsiTheme="minorHAnsi"/>
          <w:sz w:val="20"/>
        </w:rPr>
        <w:t>We congratulate you on your decision to become part of NHRMA’s leadership. This Resource Manual has been created to give you the tools you need to make you a successful Board member and to provide you an overview of what each of your respective positions is responsible for, as well as provide some history on current and successful programs. You are always welcome to suggest improvements to this manual by contacting the President of the Board.</w:t>
      </w:r>
    </w:p>
    <w:p w:rsidR="00F529F9" w:rsidRPr="00A83D72" w:rsidRDefault="00F529F9" w:rsidP="00F529F9">
      <w:pPr>
        <w:pStyle w:val="BodyText"/>
        <w:rPr>
          <w:rFonts w:asciiTheme="minorHAnsi" w:hAnsiTheme="minorHAnsi"/>
          <w:sz w:val="20"/>
        </w:rPr>
      </w:pPr>
      <w:r w:rsidRPr="00A83D72">
        <w:rPr>
          <w:rFonts w:asciiTheme="minorHAnsi" w:hAnsiTheme="minorHAnsi"/>
          <w:sz w:val="20"/>
        </w:rPr>
        <w:t>Some of the benefits of joining NHRMA’s Board of Directors include:</w:t>
      </w:r>
    </w:p>
    <w:p w:rsidR="00F529F9" w:rsidRPr="00A83D72" w:rsidRDefault="00F529F9" w:rsidP="00607364">
      <w:pPr>
        <w:pStyle w:val="BodyText"/>
        <w:numPr>
          <w:ilvl w:val="0"/>
          <w:numId w:val="4"/>
        </w:numPr>
        <w:rPr>
          <w:rFonts w:asciiTheme="minorHAnsi" w:hAnsiTheme="minorHAnsi"/>
          <w:sz w:val="20"/>
        </w:rPr>
      </w:pPr>
      <w:r w:rsidRPr="00A83D72">
        <w:rPr>
          <w:rFonts w:asciiTheme="minorHAnsi" w:hAnsiTheme="minorHAnsi"/>
          <w:sz w:val="20"/>
        </w:rPr>
        <w:t>Enhancing your leadership skills by expanding your thinking to the regional level vs local or state</w:t>
      </w:r>
    </w:p>
    <w:p w:rsidR="00F529F9" w:rsidRPr="00A83D72" w:rsidRDefault="00F529F9" w:rsidP="00607364">
      <w:pPr>
        <w:pStyle w:val="BodyText"/>
        <w:numPr>
          <w:ilvl w:val="0"/>
          <w:numId w:val="4"/>
        </w:numPr>
        <w:rPr>
          <w:rFonts w:asciiTheme="minorHAnsi" w:hAnsiTheme="minorHAnsi"/>
          <w:sz w:val="20"/>
        </w:rPr>
      </w:pPr>
      <w:r w:rsidRPr="00A83D72">
        <w:rPr>
          <w:rFonts w:asciiTheme="minorHAnsi" w:hAnsiTheme="minorHAnsi"/>
          <w:sz w:val="20"/>
        </w:rPr>
        <w:t>Networking with a great group of people from Alaska, Oregon and Washington</w:t>
      </w:r>
    </w:p>
    <w:p w:rsidR="00F529F9" w:rsidRPr="00A83D72" w:rsidRDefault="00F529F9" w:rsidP="00607364">
      <w:pPr>
        <w:pStyle w:val="BodyText"/>
        <w:numPr>
          <w:ilvl w:val="0"/>
          <w:numId w:val="4"/>
        </w:numPr>
        <w:rPr>
          <w:rFonts w:asciiTheme="minorHAnsi" w:hAnsiTheme="minorHAnsi"/>
          <w:sz w:val="20"/>
        </w:rPr>
      </w:pPr>
      <w:r w:rsidRPr="00A83D72">
        <w:rPr>
          <w:rFonts w:asciiTheme="minorHAnsi" w:hAnsiTheme="minorHAnsi"/>
          <w:sz w:val="20"/>
        </w:rPr>
        <w:t>Being able to make a better impact in your local chapter or state council and contributing to its success</w:t>
      </w:r>
    </w:p>
    <w:p w:rsidR="00F529F9" w:rsidRPr="00A83D72" w:rsidRDefault="00F529F9" w:rsidP="00607364">
      <w:pPr>
        <w:pStyle w:val="BodyText"/>
        <w:numPr>
          <w:ilvl w:val="0"/>
          <w:numId w:val="4"/>
        </w:numPr>
        <w:rPr>
          <w:rFonts w:asciiTheme="minorHAnsi" w:hAnsiTheme="minorHAnsi"/>
          <w:sz w:val="20"/>
        </w:rPr>
      </w:pPr>
      <w:r w:rsidRPr="00A83D72">
        <w:rPr>
          <w:rFonts w:asciiTheme="minorHAnsi" w:hAnsiTheme="minorHAnsi"/>
          <w:sz w:val="20"/>
        </w:rPr>
        <w:t>Providing you with experience in a specific area</w:t>
      </w:r>
    </w:p>
    <w:p w:rsidR="00F529F9" w:rsidRPr="00A83D72" w:rsidRDefault="00E16D3B" w:rsidP="00607364">
      <w:pPr>
        <w:pStyle w:val="BodyText"/>
        <w:numPr>
          <w:ilvl w:val="0"/>
          <w:numId w:val="4"/>
        </w:numPr>
        <w:rPr>
          <w:rFonts w:asciiTheme="minorHAnsi" w:hAnsiTheme="minorHAnsi"/>
          <w:sz w:val="20"/>
        </w:rPr>
      </w:pPr>
      <w:r w:rsidRPr="00A83D72">
        <w:rPr>
          <w:rFonts w:asciiTheme="minorHAnsi" w:hAnsiTheme="minorHAnsi"/>
          <w:sz w:val="20"/>
        </w:rPr>
        <w:t>Learning and contributing to your region while b</w:t>
      </w:r>
      <w:r w:rsidR="00F529F9" w:rsidRPr="00A83D72">
        <w:rPr>
          <w:rFonts w:asciiTheme="minorHAnsi" w:hAnsiTheme="minorHAnsi"/>
          <w:sz w:val="20"/>
        </w:rPr>
        <w:t>uilding up your resume</w:t>
      </w:r>
    </w:p>
    <w:p w:rsidR="00427495" w:rsidRDefault="00427495" w:rsidP="00F529F9"/>
    <w:p w:rsidR="00427495" w:rsidRDefault="00427495">
      <w:pPr>
        <w:spacing w:before="0" w:after="200"/>
        <w:rPr>
          <w:noProof/>
        </w:rPr>
      </w:pPr>
      <w:r>
        <w:br w:type="page"/>
      </w:r>
    </w:p>
    <w:sdt>
      <w:sdtPr>
        <w:rPr>
          <w:rFonts w:asciiTheme="minorHAnsi" w:hAnsiTheme="minorHAnsi"/>
          <w:caps w:val="0"/>
          <w:color w:val="595959" w:themeColor="text1" w:themeTint="A6"/>
          <w:sz w:val="18"/>
          <w:szCs w:val="22"/>
        </w:rPr>
        <w:id w:val="-684065526"/>
        <w:docPartObj>
          <w:docPartGallery w:val="Table of Contents"/>
          <w:docPartUnique/>
        </w:docPartObj>
      </w:sdtPr>
      <w:sdtEndPr>
        <w:rPr>
          <w:color w:val="auto"/>
          <w:sz w:val="20"/>
          <w:szCs w:val="20"/>
        </w:rPr>
      </w:sdtEndPr>
      <w:sdtContent>
        <w:p w:rsidR="00B113E8" w:rsidRDefault="00D45237">
          <w:pPr>
            <w:pStyle w:val="TOCHeading"/>
          </w:pPr>
          <w:r>
            <w:t>Contents</w:t>
          </w:r>
        </w:p>
        <w:bookmarkStart w:id="1" w:name="_GoBack"/>
        <w:bookmarkEnd w:id="1"/>
        <w:p w:rsidR="00FA2774" w:rsidRDefault="00D45237">
          <w:pPr>
            <w:pStyle w:val="TOC1"/>
            <w:rPr>
              <w:rFonts w:asciiTheme="minorHAnsi" w:eastAsiaTheme="minorEastAsia" w:hAnsiTheme="minorHAnsi"/>
              <w:noProof/>
              <w:color w:val="auto"/>
              <w:sz w:val="22"/>
              <w:szCs w:val="22"/>
            </w:rPr>
          </w:pPr>
          <w:r>
            <w:fldChar w:fldCharType="begin"/>
          </w:r>
          <w:r>
            <w:instrText xml:space="preserve"> TOC \o "2-3" \h \z \t "Heading 1,1" </w:instrText>
          </w:r>
          <w:r>
            <w:fldChar w:fldCharType="separate"/>
          </w:r>
          <w:hyperlink w:anchor="_Toc406526656" w:history="1">
            <w:r w:rsidR="00FA2774" w:rsidRPr="00E74646">
              <w:rPr>
                <w:rStyle w:val="Hyperlink"/>
                <w:noProof/>
              </w:rPr>
              <w:t>EXECUTIVE SUMMARY</w:t>
            </w:r>
            <w:r w:rsidR="00FA2774">
              <w:rPr>
                <w:noProof/>
                <w:webHidden/>
              </w:rPr>
              <w:tab/>
            </w:r>
            <w:r w:rsidR="00FA2774">
              <w:rPr>
                <w:noProof/>
                <w:webHidden/>
              </w:rPr>
              <w:fldChar w:fldCharType="begin"/>
            </w:r>
            <w:r w:rsidR="00FA2774">
              <w:rPr>
                <w:noProof/>
                <w:webHidden/>
              </w:rPr>
              <w:instrText xml:space="preserve"> PAGEREF _Toc406526656 \h </w:instrText>
            </w:r>
            <w:r w:rsidR="00FA2774">
              <w:rPr>
                <w:noProof/>
                <w:webHidden/>
              </w:rPr>
            </w:r>
            <w:r w:rsidR="00FA2774">
              <w:rPr>
                <w:noProof/>
                <w:webHidden/>
              </w:rPr>
              <w:fldChar w:fldCharType="separate"/>
            </w:r>
            <w:r w:rsidR="00FA2774">
              <w:rPr>
                <w:noProof/>
                <w:webHidden/>
              </w:rPr>
              <w:t>2</w:t>
            </w:r>
            <w:r w:rsidR="00FA2774">
              <w:rPr>
                <w:noProof/>
                <w:webHidden/>
              </w:rPr>
              <w:fldChar w:fldCharType="end"/>
            </w:r>
          </w:hyperlink>
        </w:p>
        <w:p w:rsidR="00FA2774" w:rsidRDefault="00FA2774">
          <w:pPr>
            <w:pStyle w:val="TOC1"/>
            <w:rPr>
              <w:rFonts w:asciiTheme="minorHAnsi" w:eastAsiaTheme="minorEastAsia" w:hAnsiTheme="minorHAnsi"/>
              <w:noProof/>
              <w:color w:val="auto"/>
              <w:sz w:val="22"/>
              <w:szCs w:val="22"/>
            </w:rPr>
          </w:pPr>
          <w:hyperlink w:anchor="_Toc406526657" w:history="1">
            <w:r w:rsidRPr="00E74646">
              <w:rPr>
                <w:rStyle w:val="Hyperlink"/>
                <w:noProof/>
              </w:rPr>
              <w:t>GENERAL INFORMATION</w:t>
            </w:r>
            <w:r>
              <w:rPr>
                <w:noProof/>
                <w:webHidden/>
              </w:rPr>
              <w:tab/>
            </w:r>
            <w:r>
              <w:rPr>
                <w:noProof/>
                <w:webHidden/>
              </w:rPr>
              <w:fldChar w:fldCharType="begin"/>
            </w:r>
            <w:r>
              <w:rPr>
                <w:noProof/>
                <w:webHidden/>
              </w:rPr>
              <w:instrText xml:space="preserve"> PAGEREF _Toc406526657 \h </w:instrText>
            </w:r>
            <w:r>
              <w:rPr>
                <w:noProof/>
                <w:webHidden/>
              </w:rPr>
            </w:r>
            <w:r>
              <w:rPr>
                <w:noProof/>
                <w:webHidden/>
              </w:rPr>
              <w:fldChar w:fldCharType="separate"/>
            </w:r>
            <w:r>
              <w:rPr>
                <w:noProof/>
                <w:webHidden/>
              </w:rPr>
              <w:t>5</w:t>
            </w:r>
            <w:r>
              <w:rPr>
                <w:noProof/>
                <w:webHidden/>
              </w:rPr>
              <w:fldChar w:fldCharType="end"/>
            </w:r>
          </w:hyperlink>
        </w:p>
        <w:p w:rsidR="00FA2774" w:rsidRDefault="00FA2774">
          <w:pPr>
            <w:pStyle w:val="TOC2"/>
            <w:rPr>
              <w:rFonts w:eastAsiaTheme="minorEastAsia"/>
              <w:sz w:val="22"/>
              <w:szCs w:val="22"/>
            </w:rPr>
          </w:pPr>
          <w:hyperlink w:anchor="_Toc406526658" w:history="1">
            <w:r w:rsidRPr="00E74646">
              <w:rPr>
                <w:rStyle w:val="Hyperlink"/>
              </w:rPr>
              <w:t>HISTORY</w:t>
            </w:r>
            <w:r>
              <w:rPr>
                <w:webHidden/>
              </w:rPr>
              <w:tab/>
            </w:r>
            <w:r>
              <w:rPr>
                <w:webHidden/>
              </w:rPr>
              <w:fldChar w:fldCharType="begin"/>
            </w:r>
            <w:r>
              <w:rPr>
                <w:webHidden/>
              </w:rPr>
              <w:instrText xml:space="preserve"> PAGEREF _Toc406526658 \h </w:instrText>
            </w:r>
            <w:r>
              <w:rPr>
                <w:webHidden/>
              </w:rPr>
            </w:r>
            <w:r>
              <w:rPr>
                <w:webHidden/>
              </w:rPr>
              <w:fldChar w:fldCharType="separate"/>
            </w:r>
            <w:r>
              <w:rPr>
                <w:webHidden/>
              </w:rPr>
              <w:t>5</w:t>
            </w:r>
            <w:r>
              <w:rPr>
                <w:webHidden/>
              </w:rPr>
              <w:fldChar w:fldCharType="end"/>
            </w:r>
          </w:hyperlink>
        </w:p>
        <w:p w:rsidR="00FA2774" w:rsidRDefault="00FA2774">
          <w:pPr>
            <w:pStyle w:val="TOC2"/>
            <w:rPr>
              <w:rFonts w:eastAsiaTheme="minorEastAsia"/>
              <w:sz w:val="22"/>
              <w:szCs w:val="22"/>
            </w:rPr>
          </w:pPr>
          <w:hyperlink w:anchor="_Toc406526659" w:history="1">
            <w:r w:rsidRPr="00E74646">
              <w:rPr>
                <w:rStyle w:val="Hyperlink"/>
              </w:rPr>
              <w:t>NHRMA At-A-Glance</w:t>
            </w:r>
            <w:r>
              <w:rPr>
                <w:webHidden/>
              </w:rPr>
              <w:tab/>
            </w:r>
            <w:r>
              <w:rPr>
                <w:webHidden/>
              </w:rPr>
              <w:fldChar w:fldCharType="begin"/>
            </w:r>
            <w:r>
              <w:rPr>
                <w:webHidden/>
              </w:rPr>
              <w:instrText xml:space="preserve"> PAGEREF _Toc406526659 \h </w:instrText>
            </w:r>
            <w:r>
              <w:rPr>
                <w:webHidden/>
              </w:rPr>
            </w:r>
            <w:r>
              <w:rPr>
                <w:webHidden/>
              </w:rPr>
              <w:fldChar w:fldCharType="separate"/>
            </w:r>
            <w:r>
              <w:rPr>
                <w:webHidden/>
              </w:rPr>
              <w:t>6</w:t>
            </w:r>
            <w:r>
              <w:rPr>
                <w:webHidden/>
              </w:rPr>
              <w:fldChar w:fldCharType="end"/>
            </w:r>
          </w:hyperlink>
        </w:p>
        <w:p w:rsidR="00FA2774" w:rsidRDefault="00FA2774">
          <w:pPr>
            <w:pStyle w:val="TOC2"/>
            <w:rPr>
              <w:rFonts w:eastAsiaTheme="minorEastAsia"/>
              <w:sz w:val="22"/>
              <w:szCs w:val="22"/>
            </w:rPr>
          </w:pPr>
          <w:hyperlink w:anchor="_Toc406526660" w:history="1">
            <w:r w:rsidRPr="00E74646">
              <w:rPr>
                <w:rStyle w:val="Hyperlink"/>
              </w:rPr>
              <w:t>Composition per State</w:t>
            </w:r>
            <w:r>
              <w:rPr>
                <w:webHidden/>
              </w:rPr>
              <w:tab/>
            </w:r>
            <w:r>
              <w:rPr>
                <w:webHidden/>
              </w:rPr>
              <w:fldChar w:fldCharType="begin"/>
            </w:r>
            <w:r>
              <w:rPr>
                <w:webHidden/>
              </w:rPr>
              <w:instrText xml:space="preserve"> PAGEREF _Toc406526660 \h </w:instrText>
            </w:r>
            <w:r>
              <w:rPr>
                <w:webHidden/>
              </w:rPr>
            </w:r>
            <w:r>
              <w:rPr>
                <w:webHidden/>
              </w:rPr>
              <w:fldChar w:fldCharType="separate"/>
            </w:r>
            <w:r>
              <w:rPr>
                <w:webHidden/>
              </w:rPr>
              <w:t>6</w:t>
            </w:r>
            <w:r>
              <w:rPr>
                <w:webHidden/>
              </w:rPr>
              <w:fldChar w:fldCharType="end"/>
            </w:r>
          </w:hyperlink>
        </w:p>
        <w:p w:rsidR="00FA2774" w:rsidRDefault="00FA2774">
          <w:pPr>
            <w:pStyle w:val="TOC2"/>
            <w:rPr>
              <w:rFonts w:eastAsiaTheme="minorEastAsia"/>
              <w:sz w:val="22"/>
              <w:szCs w:val="22"/>
            </w:rPr>
          </w:pPr>
          <w:hyperlink w:anchor="_Toc406526661" w:history="1">
            <w:r w:rsidRPr="00E74646">
              <w:rPr>
                <w:rStyle w:val="Hyperlink"/>
              </w:rPr>
              <w:t>NHRMA Services</w:t>
            </w:r>
            <w:r>
              <w:rPr>
                <w:webHidden/>
              </w:rPr>
              <w:tab/>
            </w:r>
            <w:r>
              <w:rPr>
                <w:webHidden/>
              </w:rPr>
              <w:fldChar w:fldCharType="begin"/>
            </w:r>
            <w:r>
              <w:rPr>
                <w:webHidden/>
              </w:rPr>
              <w:instrText xml:space="preserve"> PAGEREF _Toc406526661 \h </w:instrText>
            </w:r>
            <w:r>
              <w:rPr>
                <w:webHidden/>
              </w:rPr>
            </w:r>
            <w:r>
              <w:rPr>
                <w:webHidden/>
              </w:rPr>
              <w:fldChar w:fldCharType="separate"/>
            </w:r>
            <w:r>
              <w:rPr>
                <w:webHidden/>
              </w:rPr>
              <w:t>7</w:t>
            </w:r>
            <w:r>
              <w:rPr>
                <w:webHidden/>
              </w:rPr>
              <w:fldChar w:fldCharType="end"/>
            </w:r>
          </w:hyperlink>
        </w:p>
        <w:p w:rsidR="00FA2774" w:rsidRDefault="00FA2774">
          <w:pPr>
            <w:pStyle w:val="TOC2"/>
            <w:rPr>
              <w:rFonts w:eastAsiaTheme="minorEastAsia"/>
              <w:sz w:val="22"/>
              <w:szCs w:val="22"/>
            </w:rPr>
          </w:pPr>
          <w:hyperlink w:anchor="_Toc406526662" w:history="1">
            <w:r w:rsidRPr="00E74646">
              <w:rPr>
                <w:rStyle w:val="Hyperlink"/>
              </w:rPr>
              <w:t>Accounts</w:t>
            </w:r>
            <w:r>
              <w:rPr>
                <w:webHidden/>
              </w:rPr>
              <w:tab/>
            </w:r>
            <w:r>
              <w:rPr>
                <w:webHidden/>
              </w:rPr>
              <w:fldChar w:fldCharType="begin"/>
            </w:r>
            <w:r>
              <w:rPr>
                <w:webHidden/>
              </w:rPr>
              <w:instrText xml:space="preserve"> PAGEREF _Toc406526662 \h </w:instrText>
            </w:r>
            <w:r>
              <w:rPr>
                <w:webHidden/>
              </w:rPr>
            </w:r>
            <w:r>
              <w:rPr>
                <w:webHidden/>
              </w:rPr>
              <w:fldChar w:fldCharType="separate"/>
            </w:r>
            <w:r>
              <w:rPr>
                <w:webHidden/>
              </w:rPr>
              <w:t>8</w:t>
            </w:r>
            <w:r>
              <w:rPr>
                <w:webHidden/>
              </w:rPr>
              <w:fldChar w:fldCharType="end"/>
            </w:r>
          </w:hyperlink>
        </w:p>
        <w:p w:rsidR="00FA2774" w:rsidRDefault="00FA2774">
          <w:pPr>
            <w:pStyle w:val="TOC2"/>
            <w:rPr>
              <w:rFonts w:eastAsiaTheme="minorEastAsia"/>
              <w:sz w:val="22"/>
              <w:szCs w:val="22"/>
            </w:rPr>
          </w:pPr>
          <w:hyperlink w:anchor="_Toc406526663" w:history="1">
            <w:r w:rsidRPr="00E74646">
              <w:rPr>
                <w:rStyle w:val="Hyperlink"/>
              </w:rPr>
              <w:t>Contracts and Providers</w:t>
            </w:r>
            <w:r>
              <w:rPr>
                <w:webHidden/>
              </w:rPr>
              <w:tab/>
            </w:r>
            <w:r>
              <w:rPr>
                <w:webHidden/>
              </w:rPr>
              <w:fldChar w:fldCharType="begin"/>
            </w:r>
            <w:r>
              <w:rPr>
                <w:webHidden/>
              </w:rPr>
              <w:instrText xml:space="preserve"> PAGEREF _Toc406526663 \h </w:instrText>
            </w:r>
            <w:r>
              <w:rPr>
                <w:webHidden/>
              </w:rPr>
            </w:r>
            <w:r>
              <w:rPr>
                <w:webHidden/>
              </w:rPr>
              <w:fldChar w:fldCharType="separate"/>
            </w:r>
            <w:r>
              <w:rPr>
                <w:webHidden/>
              </w:rPr>
              <w:t>8</w:t>
            </w:r>
            <w:r>
              <w:rPr>
                <w:webHidden/>
              </w:rPr>
              <w:fldChar w:fldCharType="end"/>
            </w:r>
          </w:hyperlink>
        </w:p>
        <w:p w:rsidR="00FA2774" w:rsidRDefault="00FA2774">
          <w:pPr>
            <w:pStyle w:val="TOC2"/>
            <w:rPr>
              <w:rFonts w:eastAsiaTheme="minorEastAsia"/>
              <w:sz w:val="22"/>
              <w:szCs w:val="22"/>
            </w:rPr>
          </w:pPr>
          <w:hyperlink w:anchor="_Toc406526664" w:history="1">
            <w:r w:rsidRPr="00E74646">
              <w:rPr>
                <w:rStyle w:val="Hyperlink"/>
              </w:rPr>
              <w:t>2015 Board of Directors</w:t>
            </w:r>
            <w:r>
              <w:rPr>
                <w:webHidden/>
              </w:rPr>
              <w:tab/>
            </w:r>
            <w:r>
              <w:rPr>
                <w:webHidden/>
              </w:rPr>
              <w:fldChar w:fldCharType="begin"/>
            </w:r>
            <w:r>
              <w:rPr>
                <w:webHidden/>
              </w:rPr>
              <w:instrText xml:space="preserve"> PAGEREF _Toc406526664 \h </w:instrText>
            </w:r>
            <w:r>
              <w:rPr>
                <w:webHidden/>
              </w:rPr>
            </w:r>
            <w:r>
              <w:rPr>
                <w:webHidden/>
              </w:rPr>
              <w:fldChar w:fldCharType="separate"/>
            </w:r>
            <w:r>
              <w:rPr>
                <w:webHidden/>
              </w:rPr>
              <w:t>10</w:t>
            </w:r>
            <w:r>
              <w:rPr>
                <w:webHidden/>
              </w:rPr>
              <w:fldChar w:fldCharType="end"/>
            </w:r>
          </w:hyperlink>
        </w:p>
        <w:p w:rsidR="00FA2774" w:rsidRDefault="00FA2774">
          <w:pPr>
            <w:pStyle w:val="TOC1"/>
            <w:rPr>
              <w:rFonts w:asciiTheme="minorHAnsi" w:eastAsiaTheme="minorEastAsia" w:hAnsiTheme="minorHAnsi"/>
              <w:noProof/>
              <w:color w:val="auto"/>
              <w:sz w:val="22"/>
              <w:szCs w:val="22"/>
            </w:rPr>
          </w:pPr>
          <w:hyperlink w:anchor="_Toc406526665" w:history="1">
            <w:r w:rsidRPr="00E74646">
              <w:rPr>
                <w:rStyle w:val="Hyperlink"/>
                <w:noProof/>
              </w:rPr>
              <w:t>BOARD COMMITMENTS</w:t>
            </w:r>
            <w:r>
              <w:rPr>
                <w:noProof/>
                <w:webHidden/>
              </w:rPr>
              <w:tab/>
            </w:r>
            <w:r>
              <w:rPr>
                <w:noProof/>
                <w:webHidden/>
              </w:rPr>
              <w:fldChar w:fldCharType="begin"/>
            </w:r>
            <w:r>
              <w:rPr>
                <w:noProof/>
                <w:webHidden/>
              </w:rPr>
              <w:instrText xml:space="preserve"> PAGEREF _Toc406526665 \h </w:instrText>
            </w:r>
            <w:r>
              <w:rPr>
                <w:noProof/>
                <w:webHidden/>
              </w:rPr>
            </w:r>
            <w:r>
              <w:rPr>
                <w:noProof/>
                <w:webHidden/>
              </w:rPr>
              <w:fldChar w:fldCharType="separate"/>
            </w:r>
            <w:r>
              <w:rPr>
                <w:noProof/>
                <w:webHidden/>
              </w:rPr>
              <w:t>11</w:t>
            </w:r>
            <w:r>
              <w:rPr>
                <w:noProof/>
                <w:webHidden/>
              </w:rPr>
              <w:fldChar w:fldCharType="end"/>
            </w:r>
          </w:hyperlink>
        </w:p>
        <w:p w:rsidR="00FA2774" w:rsidRDefault="00FA2774">
          <w:pPr>
            <w:pStyle w:val="TOC1"/>
            <w:rPr>
              <w:rFonts w:asciiTheme="minorHAnsi" w:eastAsiaTheme="minorEastAsia" w:hAnsiTheme="minorHAnsi"/>
              <w:noProof/>
              <w:color w:val="auto"/>
              <w:sz w:val="22"/>
              <w:szCs w:val="22"/>
            </w:rPr>
          </w:pPr>
          <w:hyperlink w:anchor="_Toc406526666" w:history="1">
            <w:r w:rsidRPr="00E74646">
              <w:rPr>
                <w:rStyle w:val="Hyperlink"/>
                <w:noProof/>
              </w:rPr>
              <w:t>FINANCIAL INFORMATION</w:t>
            </w:r>
            <w:r>
              <w:rPr>
                <w:noProof/>
                <w:webHidden/>
              </w:rPr>
              <w:tab/>
            </w:r>
            <w:r>
              <w:rPr>
                <w:noProof/>
                <w:webHidden/>
              </w:rPr>
              <w:fldChar w:fldCharType="begin"/>
            </w:r>
            <w:r>
              <w:rPr>
                <w:noProof/>
                <w:webHidden/>
              </w:rPr>
              <w:instrText xml:space="preserve"> PAGEREF _Toc406526666 \h </w:instrText>
            </w:r>
            <w:r>
              <w:rPr>
                <w:noProof/>
                <w:webHidden/>
              </w:rPr>
            </w:r>
            <w:r>
              <w:rPr>
                <w:noProof/>
                <w:webHidden/>
              </w:rPr>
              <w:fldChar w:fldCharType="separate"/>
            </w:r>
            <w:r>
              <w:rPr>
                <w:noProof/>
                <w:webHidden/>
              </w:rPr>
              <w:t>11</w:t>
            </w:r>
            <w:r>
              <w:rPr>
                <w:noProof/>
                <w:webHidden/>
              </w:rPr>
              <w:fldChar w:fldCharType="end"/>
            </w:r>
          </w:hyperlink>
        </w:p>
        <w:p w:rsidR="00FA2774" w:rsidRDefault="00FA2774">
          <w:pPr>
            <w:pStyle w:val="TOC1"/>
            <w:rPr>
              <w:rFonts w:asciiTheme="minorHAnsi" w:eastAsiaTheme="minorEastAsia" w:hAnsiTheme="minorHAnsi"/>
              <w:noProof/>
              <w:color w:val="auto"/>
              <w:sz w:val="22"/>
              <w:szCs w:val="22"/>
            </w:rPr>
          </w:pPr>
          <w:hyperlink w:anchor="_Toc406526667" w:history="1">
            <w:r w:rsidRPr="00E74646">
              <w:rPr>
                <w:rStyle w:val="Hyperlink"/>
                <w:noProof/>
              </w:rPr>
              <w:t>PROGRAMS</w:t>
            </w:r>
            <w:r>
              <w:rPr>
                <w:noProof/>
                <w:webHidden/>
              </w:rPr>
              <w:tab/>
            </w:r>
            <w:r>
              <w:rPr>
                <w:noProof/>
                <w:webHidden/>
              </w:rPr>
              <w:fldChar w:fldCharType="begin"/>
            </w:r>
            <w:r>
              <w:rPr>
                <w:noProof/>
                <w:webHidden/>
              </w:rPr>
              <w:instrText xml:space="preserve"> PAGEREF _Toc406526667 \h </w:instrText>
            </w:r>
            <w:r>
              <w:rPr>
                <w:noProof/>
                <w:webHidden/>
              </w:rPr>
            </w:r>
            <w:r>
              <w:rPr>
                <w:noProof/>
                <w:webHidden/>
              </w:rPr>
              <w:fldChar w:fldCharType="separate"/>
            </w:r>
            <w:r>
              <w:rPr>
                <w:noProof/>
                <w:webHidden/>
              </w:rPr>
              <w:t>12</w:t>
            </w:r>
            <w:r>
              <w:rPr>
                <w:noProof/>
                <w:webHidden/>
              </w:rPr>
              <w:fldChar w:fldCharType="end"/>
            </w:r>
          </w:hyperlink>
        </w:p>
        <w:p w:rsidR="00FA2774" w:rsidRDefault="00FA2774">
          <w:pPr>
            <w:pStyle w:val="TOC2"/>
            <w:rPr>
              <w:rFonts w:eastAsiaTheme="minorEastAsia"/>
              <w:sz w:val="22"/>
              <w:szCs w:val="22"/>
            </w:rPr>
          </w:pPr>
          <w:hyperlink w:anchor="_Toc406526668" w:history="1">
            <w:r w:rsidRPr="00E74646">
              <w:rPr>
                <w:rStyle w:val="Hyperlink"/>
              </w:rPr>
              <w:t>Annual Conference &amp; Tradeshow</w:t>
            </w:r>
            <w:r>
              <w:rPr>
                <w:webHidden/>
              </w:rPr>
              <w:tab/>
            </w:r>
            <w:r>
              <w:rPr>
                <w:webHidden/>
              </w:rPr>
              <w:fldChar w:fldCharType="begin"/>
            </w:r>
            <w:r>
              <w:rPr>
                <w:webHidden/>
              </w:rPr>
              <w:instrText xml:space="preserve"> PAGEREF _Toc406526668 \h </w:instrText>
            </w:r>
            <w:r>
              <w:rPr>
                <w:webHidden/>
              </w:rPr>
            </w:r>
            <w:r>
              <w:rPr>
                <w:webHidden/>
              </w:rPr>
              <w:fldChar w:fldCharType="separate"/>
            </w:r>
            <w:r>
              <w:rPr>
                <w:webHidden/>
              </w:rPr>
              <w:t>12</w:t>
            </w:r>
            <w:r>
              <w:rPr>
                <w:webHidden/>
              </w:rPr>
              <w:fldChar w:fldCharType="end"/>
            </w:r>
          </w:hyperlink>
        </w:p>
        <w:p w:rsidR="00FA2774" w:rsidRDefault="00FA2774">
          <w:pPr>
            <w:pStyle w:val="TOC2"/>
            <w:rPr>
              <w:rFonts w:eastAsiaTheme="minorEastAsia"/>
              <w:sz w:val="22"/>
              <w:szCs w:val="22"/>
            </w:rPr>
          </w:pPr>
          <w:hyperlink w:anchor="_Toc406526669" w:history="1">
            <w:r w:rsidRPr="00E74646">
              <w:rPr>
                <w:rStyle w:val="Hyperlink"/>
              </w:rPr>
              <w:t>Professional Development</w:t>
            </w:r>
            <w:r>
              <w:rPr>
                <w:webHidden/>
              </w:rPr>
              <w:tab/>
            </w:r>
            <w:r>
              <w:rPr>
                <w:webHidden/>
              </w:rPr>
              <w:fldChar w:fldCharType="begin"/>
            </w:r>
            <w:r>
              <w:rPr>
                <w:webHidden/>
              </w:rPr>
              <w:instrText xml:space="preserve"> PAGEREF _Toc406526669 \h </w:instrText>
            </w:r>
            <w:r>
              <w:rPr>
                <w:webHidden/>
              </w:rPr>
            </w:r>
            <w:r>
              <w:rPr>
                <w:webHidden/>
              </w:rPr>
              <w:fldChar w:fldCharType="separate"/>
            </w:r>
            <w:r>
              <w:rPr>
                <w:webHidden/>
              </w:rPr>
              <w:t>12</w:t>
            </w:r>
            <w:r>
              <w:rPr>
                <w:webHidden/>
              </w:rPr>
              <w:fldChar w:fldCharType="end"/>
            </w:r>
          </w:hyperlink>
        </w:p>
        <w:p w:rsidR="00FA2774" w:rsidRDefault="00FA2774">
          <w:pPr>
            <w:pStyle w:val="TOC2"/>
            <w:rPr>
              <w:rFonts w:eastAsiaTheme="minorEastAsia"/>
              <w:sz w:val="22"/>
              <w:szCs w:val="22"/>
            </w:rPr>
          </w:pPr>
          <w:hyperlink w:anchor="_Toc406526670" w:history="1">
            <w:r w:rsidRPr="00E74646">
              <w:rPr>
                <w:rStyle w:val="Hyperlink"/>
              </w:rPr>
              <w:t>College Relations</w:t>
            </w:r>
            <w:r>
              <w:rPr>
                <w:webHidden/>
              </w:rPr>
              <w:tab/>
            </w:r>
            <w:r>
              <w:rPr>
                <w:webHidden/>
              </w:rPr>
              <w:fldChar w:fldCharType="begin"/>
            </w:r>
            <w:r>
              <w:rPr>
                <w:webHidden/>
              </w:rPr>
              <w:instrText xml:space="preserve"> PAGEREF _Toc406526670 \h </w:instrText>
            </w:r>
            <w:r>
              <w:rPr>
                <w:webHidden/>
              </w:rPr>
            </w:r>
            <w:r>
              <w:rPr>
                <w:webHidden/>
              </w:rPr>
              <w:fldChar w:fldCharType="separate"/>
            </w:r>
            <w:r>
              <w:rPr>
                <w:webHidden/>
              </w:rPr>
              <w:t>13</w:t>
            </w:r>
            <w:r>
              <w:rPr>
                <w:webHidden/>
              </w:rPr>
              <w:fldChar w:fldCharType="end"/>
            </w:r>
          </w:hyperlink>
        </w:p>
        <w:p w:rsidR="00FA2774" w:rsidRDefault="00FA2774">
          <w:pPr>
            <w:pStyle w:val="TOC2"/>
            <w:rPr>
              <w:rFonts w:eastAsiaTheme="minorEastAsia"/>
              <w:sz w:val="22"/>
              <w:szCs w:val="22"/>
            </w:rPr>
          </w:pPr>
          <w:hyperlink w:anchor="_Toc406526671" w:history="1">
            <w:r w:rsidRPr="00E74646">
              <w:rPr>
                <w:rStyle w:val="Hyperlink"/>
              </w:rPr>
              <w:t>Awards and Recognition</w:t>
            </w:r>
            <w:r>
              <w:rPr>
                <w:webHidden/>
              </w:rPr>
              <w:tab/>
            </w:r>
            <w:r>
              <w:rPr>
                <w:webHidden/>
              </w:rPr>
              <w:fldChar w:fldCharType="begin"/>
            </w:r>
            <w:r>
              <w:rPr>
                <w:webHidden/>
              </w:rPr>
              <w:instrText xml:space="preserve"> PAGEREF _Toc406526671 \h </w:instrText>
            </w:r>
            <w:r>
              <w:rPr>
                <w:webHidden/>
              </w:rPr>
            </w:r>
            <w:r>
              <w:rPr>
                <w:webHidden/>
              </w:rPr>
              <w:fldChar w:fldCharType="separate"/>
            </w:r>
            <w:r>
              <w:rPr>
                <w:webHidden/>
              </w:rPr>
              <w:t>13</w:t>
            </w:r>
            <w:r>
              <w:rPr>
                <w:webHidden/>
              </w:rPr>
              <w:fldChar w:fldCharType="end"/>
            </w:r>
          </w:hyperlink>
        </w:p>
        <w:p w:rsidR="00FA2774" w:rsidRDefault="00FA2774">
          <w:pPr>
            <w:pStyle w:val="TOC2"/>
            <w:rPr>
              <w:rFonts w:eastAsiaTheme="minorEastAsia"/>
              <w:sz w:val="22"/>
              <w:szCs w:val="22"/>
            </w:rPr>
          </w:pPr>
          <w:hyperlink w:anchor="_Toc406526672" w:history="1">
            <w:r w:rsidRPr="00E74646">
              <w:rPr>
                <w:rStyle w:val="Hyperlink"/>
              </w:rPr>
              <w:t>Partnerships</w:t>
            </w:r>
            <w:r>
              <w:rPr>
                <w:webHidden/>
              </w:rPr>
              <w:tab/>
            </w:r>
            <w:r>
              <w:rPr>
                <w:webHidden/>
              </w:rPr>
              <w:fldChar w:fldCharType="begin"/>
            </w:r>
            <w:r>
              <w:rPr>
                <w:webHidden/>
              </w:rPr>
              <w:instrText xml:space="preserve"> PAGEREF _Toc406526672 \h </w:instrText>
            </w:r>
            <w:r>
              <w:rPr>
                <w:webHidden/>
              </w:rPr>
            </w:r>
            <w:r>
              <w:rPr>
                <w:webHidden/>
              </w:rPr>
              <w:fldChar w:fldCharType="separate"/>
            </w:r>
            <w:r>
              <w:rPr>
                <w:webHidden/>
              </w:rPr>
              <w:t>14</w:t>
            </w:r>
            <w:r>
              <w:rPr>
                <w:webHidden/>
              </w:rPr>
              <w:fldChar w:fldCharType="end"/>
            </w:r>
          </w:hyperlink>
        </w:p>
        <w:p w:rsidR="00FA2774" w:rsidRDefault="00FA2774">
          <w:pPr>
            <w:pStyle w:val="TOC2"/>
            <w:rPr>
              <w:rFonts w:eastAsiaTheme="minorEastAsia"/>
              <w:sz w:val="22"/>
              <w:szCs w:val="22"/>
            </w:rPr>
          </w:pPr>
          <w:hyperlink w:anchor="_Toc406526673" w:history="1">
            <w:r w:rsidRPr="00E74646">
              <w:rPr>
                <w:rStyle w:val="Hyperlink"/>
              </w:rPr>
              <w:t>SHRM Foundation</w:t>
            </w:r>
            <w:r>
              <w:rPr>
                <w:webHidden/>
              </w:rPr>
              <w:tab/>
            </w:r>
            <w:r>
              <w:rPr>
                <w:webHidden/>
              </w:rPr>
              <w:fldChar w:fldCharType="begin"/>
            </w:r>
            <w:r>
              <w:rPr>
                <w:webHidden/>
              </w:rPr>
              <w:instrText xml:space="preserve"> PAGEREF _Toc406526673 \h </w:instrText>
            </w:r>
            <w:r>
              <w:rPr>
                <w:webHidden/>
              </w:rPr>
            </w:r>
            <w:r>
              <w:rPr>
                <w:webHidden/>
              </w:rPr>
              <w:fldChar w:fldCharType="separate"/>
            </w:r>
            <w:r>
              <w:rPr>
                <w:webHidden/>
              </w:rPr>
              <w:t>14</w:t>
            </w:r>
            <w:r>
              <w:rPr>
                <w:webHidden/>
              </w:rPr>
              <w:fldChar w:fldCharType="end"/>
            </w:r>
          </w:hyperlink>
        </w:p>
        <w:p w:rsidR="00FA2774" w:rsidRDefault="00FA2774">
          <w:pPr>
            <w:pStyle w:val="TOC2"/>
            <w:rPr>
              <w:rFonts w:eastAsiaTheme="minorEastAsia"/>
              <w:sz w:val="22"/>
              <w:szCs w:val="22"/>
            </w:rPr>
          </w:pPr>
          <w:hyperlink w:anchor="_Toc406526674" w:history="1">
            <w:r w:rsidRPr="00E74646">
              <w:rPr>
                <w:rStyle w:val="Hyperlink"/>
              </w:rPr>
              <w:t>Communications</w:t>
            </w:r>
            <w:r>
              <w:rPr>
                <w:webHidden/>
              </w:rPr>
              <w:tab/>
            </w:r>
            <w:r>
              <w:rPr>
                <w:webHidden/>
              </w:rPr>
              <w:fldChar w:fldCharType="begin"/>
            </w:r>
            <w:r>
              <w:rPr>
                <w:webHidden/>
              </w:rPr>
              <w:instrText xml:space="preserve"> PAGEREF _Toc406526674 \h </w:instrText>
            </w:r>
            <w:r>
              <w:rPr>
                <w:webHidden/>
              </w:rPr>
            </w:r>
            <w:r>
              <w:rPr>
                <w:webHidden/>
              </w:rPr>
              <w:fldChar w:fldCharType="separate"/>
            </w:r>
            <w:r>
              <w:rPr>
                <w:webHidden/>
              </w:rPr>
              <w:t>14</w:t>
            </w:r>
            <w:r>
              <w:rPr>
                <w:webHidden/>
              </w:rPr>
              <w:fldChar w:fldCharType="end"/>
            </w:r>
          </w:hyperlink>
        </w:p>
        <w:p w:rsidR="00FA2774" w:rsidRDefault="00FA2774">
          <w:pPr>
            <w:pStyle w:val="TOC2"/>
            <w:rPr>
              <w:rFonts w:eastAsiaTheme="minorEastAsia"/>
              <w:sz w:val="22"/>
              <w:szCs w:val="22"/>
            </w:rPr>
          </w:pPr>
          <w:hyperlink w:anchor="_Toc406526675" w:history="1">
            <w:r w:rsidRPr="00E74646">
              <w:rPr>
                <w:rStyle w:val="Hyperlink"/>
              </w:rPr>
              <w:t>Special Programs</w:t>
            </w:r>
            <w:r>
              <w:rPr>
                <w:webHidden/>
              </w:rPr>
              <w:tab/>
            </w:r>
            <w:r>
              <w:rPr>
                <w:webHidden/>
              </w:rPr>
              <w:fldChar w:fldCharType="begin"/>
            </w:r>
            <w:r>
              <w:rPr>
                <w:webHidden/>
              </w:rPr>
              <w:instrText xml:space="preserve"> PAGEREF _Toc406526675 \h </w:instrText>
            </w:r>
            <w:r>
              <w:rPr>
                <w:webHidden/>
              </w:rPr>
            </w:r>
            <w:r>
              <w:rPr>
                <w:webHidden/>
              </w:rPr>
              <w:fldChar w:fldCharType="separate"/>
            </w:r>
            <w:r>
              <w:rPr>
                <w:webHidden/>
              </w:rPr>
              <w:t>14</w:t>
            </w:r>
            <w:r>
              <w:rPr>
                <w:webHidden/>
              </w:rPr>
              <w:fldChar w:fldCharType="end"/>
            </w:r>
          </w:hyperlink>
        </w:p>
        <w:p w:rsidR="00FA2774" w:rsidRDefault="00FA2774">
          <w:pPr>
            <w:pStyle w:val="TOC2"/>
            <w:rPr>
              <w:rFonts w:eastAsiaTheme="minorEastAsia"/>
              <w:sz w:val="22"/>
              <w:szCs w:val="22"/>
            </w:rPr>
          </w:pPr>
          <w:hyperlink w:anchor="_Toc406526676" w:history="1">
            <w:r w:rsidRPr="00E74646">
              <w:rPr>
                <w:rStyle w:val="Hyperlink"/>
              </w:rPr>
              <w:t>Controlling Calendar</w:t>
            </w:r>
            <w:r>
              <w:rPr>
                <w:webHidden/>
              </w:rPr>
              <w:tab/>
            </w:r>
            <w:r>
              <w:rPr>
                <w:webHidden/>
              </w:rPr>
              <w:fldChar w:fldCharType="begin"/>
            </w:r>
            <w:r>
              <w:rPr>
                <w:webHidden/>
              </w:rPr>
              <w:instrText xml:space="preserve"> PAGEREF _Toc406526676 \h </w:instrText>
            </w:r>
            <w:r>
              <w:rPr>
                <w:webHidden/>
              </w:rPr>
            </w:r>
            <w:r>
              <w:rPr>
                <w:webHidden/>
              </w:rPr>
              <w:fldChar w:fldCharType="separate"/>
            </w:r>
            <w:r>
              <w:rPr>
                <w:webHidden/>
              </w:rPr>
              <w:t>15</w:t>
            </w:r>
            <w:r>
              <w:rPr>
                <w:webHidden/>
              </w:rPr>
              <w:fldChar w:fldCharType="end"/>
            </w:r>
          </w:hyperlink>
        </w:p>
        <w:p w:rsidR="00FA2774" w:rsidRDefault="00FA2774">
          <w:pPr>
            <w:pStyle w:val="TOC1"/>
            <w:rPr>
              <w:rFonts w:asciiTheme="minorHAnsi" w:eastAsiaTheme="minorEastAsia" w:hAnsiTheme="minorHAnsi"/>
              <w:noProof/>
              <w:color w:val="auto"/>
              <w:sz w:val="22"/>
              <w:szCs w:val="22"/>
            </w:rPr>
          </w:pPr>
          <w:hyperlink w:anchor="_Toc406526677" w:history="1">
            <w:r w:rsidRPr="00E74646">
              <w:rPr>
                <w:rStyle w:val="Hyperlink"/>
                <w:noProof/>
              </w:rPr>
              <w:t>APPENDICES</w:t>
            </w:r>
            <w:r>
              <w:rPr>
                <w:noProof/>
                <w:webHidden/>
              </w:rPr>
              <w:tab/>
            </w:r>
            <w:r>
              <w:rPr>
                <w:noProof/>
                <w:webHidden/>
              </w:rPr>
              <w:fldChar w:fldCharType="begin"/>
            </w:r>
            <w:r>
              <w:rPr>
                <w:noProof/>
                <w:webHidden/>
              </w:rPr>
              <w:instrText xml:space="preserve"> PAGEREF _Toc406526677 \h </w:instrText>
            </w:r>
            <w:r>
              <w:rPr>
                <w:noProof/>
                <w:webHidden/>
              </w:rPr>
            </w:r>
            <w:r>
              <w:rPr>
                <w:noProof/>
                <w:webHidden/>
              </w:rPr>
              <w:fldChar w:fldCharType="separate"/>
            </w:r>
            <w:r>
              <w:rPr>
                <w:noProof/>
                <w:webHidden/>
              </w:rPr>
              <w:t>17</w:t>
            </w:r>
            <w:r>
              <w:rPr>
                <w:noProof/>
                <w:webHidden/>
              </w:rPr>
              <w:fldChar w:fldCharType="end"/>
            </w:r>
          </w:hyperlink>
        </w:p>
        <w:p w:rsidR="00FA2774" w:rsidRDefault="00FA2774">
          <w:pPr>
            <w:pStyle w:val="TOC2"/>
            <w:rPr>
              <w:rFonts w:eastAsiaTheme="minorEastAsia"/>
              <w:sz w:val="22"/>
              <w:szCs w:val="22"/>
            </w:rPr>
          </w:pPr>
          <w:hyperlink w:anchor="_Toc406526678" w:history="1">
            <w:r w:rsidRPr="00E74646">
              <w:rPr>
                <w:rStyle w:val="Hyperlink"/>
              </w:rPr>
              <w:t>Bylaws</w:t>
            </w:r>
            <w:r>
              <w:rPr>
                <w:webHidden/>
              </w:rPr>
              <w:tab/>
            </w:r>
            <w:r>
              <w:rPr>
                <w:webHidden/>
              </w:rPr>
              <w:fldChar w:fldCharType="begin"/>
            </w:r>
            <w:r>
              <w:rPr>
                <w:webHidden/>
              </w:rPr>
              <w:instrText xml:space="preserve"> PAGEREF _Toc406526678 \h </w:instrText>
            </w:r>
            <w:r>
              <w:rPr>
                <w:webHidden/>
              </w:rPr>
            </w:r>
            <w:r>
              <w:rPr>
                <w:webHidden/>
              </w:rPr>
              <w:fldChar w:fldCharType="separate"/>
            </w:r>
            <w:r>
              <w:rPr>
                <w:webHidden/>
              </w:rPr>
              <w:t>17</w:t>
            </w:r>
            <w:r>
              <w:rPr>
                <w:webHidden/>
              </w:rPr>
              <w:fldChar w:fldCharType="end"/>
            </w:r>
          </w:hyperlink>
        </w:p>
        <w:p w:rsidR="00FA2774" w:rsidRDefault="00FA2774">
          <w:pPr>
            <w:pStyle w:val="TOC2"/>
            <w:rPr>
              <w:rFonts w:eastAsiaTheme="minorEastAsia"/>
              <w:sz w:val="22"/>
              <w:szCs w:val="22"/>
            </w:rPr>
          </w:pPr>
          <w:hyperlink w:anchor="_Toc406526679" w:history="1">
            <w:r w:rsidRPr="00E74646">
              <w:rPr>
                <w:rStyle w:val="Hyperlink"/>
              </w:rPr>
              <w:t>Board Term Limits for Board of Directors</w:t>
            </w:r>
            <w:r>
              <w:rPr>
                <w:webHidden/>
              </w:rPr>
              <w:tab/>
            </w:r>
            <w:r>
              <w:rPr>
                <w:webHidden/>
              </w:rPr>
              <w:fldChar w:fldCharType="begin"/>
            </w:r>
            <w:r>
              <w:rPr>
                <w:webHidden/>
              </w:rPr>
              <w:instrText xml:space="preserve"> PAGEREF _Toc406526679 \h </w:instrText>
            </w:r>
            <w:r>
              <w:rPr>
                <w:webHidden/>
              </w:rPr>
            </w:r>
            <w:r>
              <w:rPr>
                <w:webHidden/>
              </w:rPr>
              <w:fldChar w:fldCharType="separate"/>
            </w:r>
            <w:r>
              <w:rPr>
                <w:webHidden/>
              </w:rPr>
              <w:t>22</w:t>
            </w:r>
            <w:r>
              <w:rPr>
                <w:webHidden/>
              </w:rPr>
              <w:fldChar w:fldCharType="end"/>
            </w:r>
          </w:hyperlink>
        </w:p>
        <w:p w:rsidR="00FA2774" w:rsidRDefault="00FA2774">
          <w:pPr>
            <w:pStyle w:val="TOC2"/>
            <w:rPr>
              <w:rFonts w:eastAsiaTheme="minorEastAsia"/>
              <w:sz w:val="22"/>
              <w:szCs w:val="22"/>
            </w:rPr>
          </w:pPr>
          <w:hyperlink w:anchor="_Toc406526680" w:history="1">
            <w:r w:rsidRPr="00E74646">
              <w:rPr>
                <w:rStyle w:val="Hyperlink"/>
              </w:rPr>
              <w:t>Ethical Conduct and Whistleblowers Protection Policy</w:t>
            </w:r>
            <w:r>
              <w:rPr>
                <w:webHidden/>
              </w:rPr>
              <w:tab/>
            </w:r>
            <w:r>
              <w:rPr>
                <w:webHidden/>
              </w:rPr>
              <w:fldChar w:fldCharType="begin"/>
            </w:r>
            <w:r>
              <w:rPr>
                <w:webHidden/>
              </w:rPr>
              <w:instrText xml:space="preserve"> PAGEREF _Toc406526680 \h </w:instrText>
            </w:r>
            <w:r>
              <w:rPr>
                <w:webHidden/>
              </w:rPr>
            </w:r>
            <w:r>
              <w:rPr>
                <w:webHidden/>
              </w:rPr>
              <w:fldChar w:fldCharType="separate"/>
            </w:r>
            <w:r>
              <w:rPr>
                <w:webHidden/>
              </w:rPr>
              <w:t>23</w:t>
            </w:r>
            <w:r>
              <w:rPr>
                <w:webHidden/>
              </w:rPr>
              <w:fldChar w:fldCharType="end"/>
            </w:r>
          </w:hyperlink>
        </w:p>
        <w:p w:rsidR="00FA2774" w:rsidRDefault="00FA2774">
          <w:pPr>
            <w:pStyle w:val="TOC2"/>
            <w:rPr>
              <w:rFonts w:eastAsiaTheme="minorEastAsia"/>
              <w:sz w:val="22"/>
              <w:szCs w:val="22"/>
            </w:rPr>
          </w:pPr>
          <w:hyperlink w:anchor="_Toc406526681" w:history="1">
            <w:r w:rsidRPr="00E74646">
              <w:rPr>
                <w:rStyle w:val="Hyperlink"/>
              </w:rPr>
              <w:t>Financial</w:t>
            </w:r>
            <w:r>
              <w:rPr>
                <w:webHidden/>
              </w:rPr>
              <w:tab/>
            </w:r>
            <w:r>
              <w:rPr>
                <w:webHidden/>
              </w:rPr>
              <w:fldChar w:fldCharType="begin"/>
            </w:r>
            <w:r>
              <w:rPr>
                <w:webHidden/>
              </w:rPr>
              <w:instrText xml:space="preserve"> PAGEREF _Toc406526681 \h </w:instrText>
            </w:r>
            <w:r>
              <w:rPr>
                <w:webHidden/>
              </w:rPr>
            </w:r>
            <w:r>
              <w:rPr>
                <w:webHidden/>
              </w:rPr>
              <w:fldChar w:fldCharType="separate"/>
            </w:r>
            <w:r>
              <w:rPr>
                <w:webHidden/>
              </w:rPr>
              <w:t>26</w:t>
            </w:r>
            <w:r>
              <w:rPr>
                <w:webHidden/>
              </w:rPr>
              <w:fldChar w:fldCharType="end"/>
            </w:r>
          </w:hyperlink>
        </w:p>
        <w:p w:rsidR="00FA2774" w:rsidRDefault="00FA2774">
          <w:pPr>
            <w:pStyle w:val="TOC2"/>
            <w:rPr>
              <w:rFonts w:eastAsiaTheme="minorEastAsia"/>
              <w:sz w:val="22"/>
              <w:szCs w:val="22"/>
            </w:rPr>
          </w:pPr>
          <w:hyperlink w:anchor="_Toc406526682" w:history="1">
            <w:r w:rsidRPr="00E74646">
              <w:rPr>
                <w:rStyle w:val="Hyperlink"/>
              </w:rPr>
              <w:t>Conference Chapter Profit-Sharing Program</w:t>
            </w:r>
            <w:r>
              <w:rPr>
                <w:webHidden/>
              </w:rPr>
              <w:tab/>
            </w:r>
            <w:r>
              <w:rPr>
                <w:webHidden/>
              </w:rPr>
              <w:fldChar w:fldCharType="begin"/>
            </w:r>
            <w:r>
              <w:rPr>
                <w:webHidden/>
              </w:rPr>
              <w:instrText xml:space="preserve"> PAGEREF _Toc406526682 \h </w:instrText>
            </w:r>
            <w:r>
              <w:rPr>
                <w:webHidden/>
              </w:rPr>
            </w:r>
            <w:r>
              <w:rPr>
                <w:webHidden/>
              </w:rPr>
              <w:fldChar w:fldCharType="separate"/>
            </w:r>
            <w:r>
              <w:rPr>
                <w:webHidden/>
              </w:rPr>
              <w:t>27</w:t>
            </w:r>
            <w:r>
              <w:rPr>
                <w:webHidden/>
              </w:rPr>
              <w:fldChar w:fldCharType="end"/>
            </w:r>
          </w:hyperlink>
        </w:p>
        <w:p w:rsidR="00FA2774" w:rsidRDefault="00FA2774">
          <w:pPr>
            <w:pStyle w:val="TOC2"/>
            <w:rPr>
              <w:rFonts w:eastAsiaTheme="minorEastAsia"/>
              <w:sz w:val="22"/>
              <w:szCs w:val="22"/>
            </w:rPr>
          </w:pPr>
          <w:hyperlink w:anchor="_Toc406526683" w:history="1">
            <w:r w:rsidRPr="00E74646">
              <w:rPr>
                <w:rStyle w:val="Hyperlink"/>
              </w:rPr>
              <w:t>Travel Expense Policy for Winners of NHRMA Student Case Competition</w:t>
            </w:r>
            <w:r>
              <w:rPr>
                <w:webHidden/>
              </w:rPr>
              <w:tab/>
            </w:r>
            <w:r>
              <w:rPr>
                <w:webHidden/>
              </w:rPr>
              <w:fldChar w:fldCharType="begin"/>
            </w:r>
            <w:r>
              <w:rPr>
                <w:webHidden/>
              </w:rPr>
              <w:instrText xml:space="preserve"> PAGEREF _Toc406526683 \h </w:instrText>
            </w:r>
            <w:r>
              <w:rPr>
                <w:webHidden/>
              </w:rPr>
            </w:r>
            <w:r>
              <w:rPr>
                <w:webHidden/>
              </w:rPr>
              <w:fldChar w:fldCharType="separate"/>
            </w:r>
            <w:r>
              <w:rPr>
                <w:webHidden/>
              </w:rPr>
              <w:t>28</w:t>
            </w:r>
            <w:r>
              <w:rPr>
                <w:webHidden/>
              </w:rPr>
              <w:fldChar w:fldCharType="end"/>
            </w:r>
          </w:hyperlink>
        </w:p>
        <w:p w:rsidR="00FA2774" w:rsidRDefault="00FA2774">
          <w:pPr>
            <w:pStyle w:val="TOC2"/>
            <w:rPr>
              <w:rFonts w:eastAsiaTheme="minorEastAsia"/>
              <w:sz w:val="22"/>
              <w:szCs w:val="22"/>
            </w:rPr>
          </w:pPr>
          <w:hyperlink w:anchor="_Toc406526684" w:history="1">
            <w:r w:rsidRPr="00E74646">
              <w:rPr>
                <w:rStyle w:val="Hyperlink"/>
              </w:rPr>
              <w:t>Travel Guidelines</w:t>
            </w:r>
            <w:r>
              <w:rPr>
                <w:webHidden/>
              </w:rPr>
              <w:tab/>
            </w:r>
            <w:r>
              <w:rPr>
                <w:webHidden/>
              </w:rPr>
              <w:fldChar w:fldCharType="begin"/>
            </w:r>
            <w:r>
              <w:rPr>
                <w:webHidden/>
              </w:rPr>
              <w:instrText xml:space="preserve"> PAGEREF _Toc406526684 \h </w:instrText>
            </w:r>
            <w:r>
              <w:rPr>
                <w:webHidden/>
              </w:rPr>
            </w:r>
            <w:r>
              <w:rPr>
                <w:webHidden/>
              </w:rPr>
              <w:fldChar w:fldCharType="separate"/>
            </w:r>
            <w:r>
              <w:rPr>
                <w:webHidden/>
              </w:rPr>
              <w:t>29</w:t>
            </w:r>
            <w:r>
              <w:rPr>
                <w:webHidden/>
              </w:rPr>
              <w:fldChar w:fldCharType="end"/>
            </w:r>
          </w:hyperlink>
        </w:p>
        <w:p w:rsidR="00FA2774" w:rsidRDefault="00FA2774">
          <w:pPr>
            <w:pStyle w:val="TOC2"/>
            <w:rPr>
              <w:rFonts w:eastAsiaTheme="minorEastAsia"/>
              <w:sz w:val="22"/>
              <w:szCs w:val="22"/>
            </w:rPr>
          </w:pPr>
          <w:hyperlink w:anchor="_Toc406526685" w:history="1">
            <w:r w:rsidRPr="00E74646">
              <w:rPr>
                <w:rStyle w:val="Hyperlink"/>
              </w:rPr>
              <w:t>Website Contract</w:t>
            </w:r>
            <w:r>
              <w:rPr>
                <w:webHidden/>
              </w:rPr>
              <w:tab/>
            </w:r>
            <w:r>
              <w:rPr>
                <w:webHidden/>
              </w:rPr>
              <w:fldChar w:fldCharType="begin"/>
            </w:r>
            <w:r>
              <w:rPr>
                <w:webHidden/>
              </w:rPr>
              <w:instrText xml:space="preserve"> PAGEREF _Toc406526685 \h </w:instrText>
            </w:r>
            <w:r>
              <w:rPr>
                <w:webHidden/>
              </w:rPr>
            </w:r>
            <w:r>
              <w:rPr>
                <w:webHidden/>
              </w:rPr>
              <w:fldChar w:fldCharType="separate"/>
            </w:r>
            <w:r>
              <w:rPr>
                <w:webHidden/>
              </w:rPr>
              <w:t>31</w:t>
            </w:r>
            <w:r>
              <w:rPr>
                <w:webHidden/>
              </w:rPr>
              <w:fldChar w:fldCharType="end"/>
            </w:r>
          </w:hyperlink>
        </w:p>
        <w:p w:rsidR="00FA2774" w:rsidRDefault="00FA2774">
          <w:pPr>
            <w:pStyle w:val="TOC2"/>
            <w:rPr>
              <w:rFonts w:eastAsiaTheme="minorEastAsia"/>
              <w:sz w:val="22"/>
              <w:szCs w:val="22"/>
            </w:rPr>
          </w:pPr>
          <w:hyperlink w:anchor="_Toc406526686" w:history="1">
            <w:r w:rsidRPr="00E74646">
              <w:rPr>
                <w:rStyle w:val="Hyperlink"/>
              </w:rPr>
              <w:t>Annual Conference &amp; Tradeshow Conference Hosts and Locations</w:t>
            </w:r>
            <w:r>
              <w:rPr>
                <w:webHidden/>
              </w:rPr>
              <w:tab/>
            </w:r>
            <w:r>
              <w:rPr>
                <w:webHidden/>
              </w:rPr>
              <w:fldChar w:fldCharType="begin"/>
            </w:r>
            <w:r>
              <w:rPr>
                <w:webHidden/>
              </w:rPr>
              <w:instrText xml:space="preserve"> PAGEREF _Toc406526686 \h </w:instrText>
            </w:r>
            <w:r>
              <w:rPr>
                <w:webHidden/>
              </w:rPr>
            </w:r>
            <w:r>
              <w:rPr>
                <w:webHidden/>
              </w:rPr>
              <w:fldChar w:fldCharType="separate"/>
            </w:r>
            <w:r>
              <w:rPr>
                <w:webHidden/>
              </w:rPr>
              <w:t>35</w:t>
            </w:r>
            <w:r>
              <w:rPr>
                <w:webHidden/>
              </w:rPr>
              <w:fldChar w:fldCharType="end"/>
            </w:r>
          </w:hyperlink>
        </w:p>
        <w:p w:rsidR="00FA2774" w:rsidRDefault="00FA2774">
          <w:pPr>
            <w:pStyle w:val="TOC2"/>
            <w:rPr>
              <w:rFonts w:eastAsiaTheme="minorEastAsia"/>
              <w:sz w:val="22"/>
              <w:szCs w:val="22"/>
            </w:rPr>
          </w:pPr>
          <w:hyperlink w:anchor="_Toc406526687" w:history="1">
            <w:r w:rsidRPr="00E74646">
              <w:rPr>
                <w:rStyle w:val="Hyperlink"/>
              </w:rPr>
              <w:t>HR Academy Seminar Daily Sponsorship – 3 Opportunities</w:t>
            </w:r>
            <w:r>
              <w:rPr>
                <w:webHidden/>
              </w:rPr>
              <w:tab/>
            </w:r>
            <w:r>
              <w:rPr>
                <w:webHidden/>
              </w:rPr>
              <w:fldChar w:fldCharType="begin"/>
            </w:r>
            <w:r>
              <w:rPr>
                <w:webHidden/>
              </w:rPr>
              <w:instrText xml:space="preserve"> PAGEREF _Toc406526687 \h </w:instrText>
            </w:r>
            <w:r>
              <w:rPr>
                <w:webHidden/>
              </w:rPr>
            </w:r>
            <w:r>
              <w:rPr>
                <w:webHidden/>
              </w:rPr>
              <w:fldChar w:fldCharType="separate"/>
            </w:r>
            <w:r>
              <w:rPr>
                <w:webHidden/>
              </w:rPr>
              <w:t>36</w:t>
            </w:r>
            <w:r>
              <w:rPr>
                <w:webHidden/>
              </w:rPr>
              <w:fldChar w:fldCharType="end"/>
            </w:r>
          </w:hyperlink>
        </w:p>
        <w:p w:rsidR="00B113E8" w:rsidRDefault="00D45237">
          <w:pPr>
            <w:spacing w:before="0" w:after="200"/>
          </w:pPr>
          <w:r>
            <w:fldChar w:fldCharType="end"/>
          </w:r>
        </w:p>
      </w:sdtContent>
    </w:sdt>
    <w:p w:rsidR="00B113E8" w:rsidRDefault="00D45237">
      <w:pPr>
        <w:spacing w:before="0" w:after="200"/>
      </w:pPr>
      <w:r>
        <w:br w:type="page"/>
      </w:r>
    </w:p>
    <w:p w:rsidR="00B113E8" w:rsidRDefault="00865F77">
      <w:pPr>
        <w:pStyle w:val="Heading1"/>
      </w:pPr>
      <w:bookmarkStart w:id="2" w:name="_Toc406526657"/>
      <w:r>
        <w:lastRenderedPageBreak/>
        <w:t>GENERAL INFORMATION</w:t>
      </w:r>
      <w:bookmarkEnd w:id="2"/>
    </w:p>
    <w:p w:rsidR="00865F77" w:rsidRPr="00865F77" w:rsidRDefault="00865F77" w:rsidP="00865F77"/>
    <w:p w:rsidR="00865F77" w:rsidRPr="00865F77" w:rsidRDefault="00865F77" w:rsidP="00865F77">
      <w:pPr>
        <w:pStyle w:val="Heading2"/>
      </w:pPr>
      <w:bookmarkStart w:id="3" w:name="_Toc406526658"/>
      <w:r>
        <w:t>HISTORY</w:t>
      </w:r>
      <w:bookmarkEnd w:id="3"/>
    </w:p>
    <w:p w:rsidR="00F529F9" w:rsidRDefault="00F529F9" w:rsidP="00427495">
      <w:pPr>
        <w:rPr>
          <w:rFonts w:ascii="Tahoma" w:eastAsia="Times New Roman" w:hAnsi="Tahoma" w:cs="Tahoma"/>
          <w:color w:val="373738"/>
          <w:sz w:val="24"/>
          <w:szCs w:val="24"/>
        </w:rPr>
      </w:pPr>
    </w:p>
    <w:p w:rsidR="00427495" w:rsidRPr="00A83D72" w:rsidRDefault="00427495" w:rsidP="00427495">
      <w:pPr>
        <w:rPr>
          <w:rFonts w:eastAsia="Times New Roman" w:cs="Tahoma"/>
          <w:color w:val="373738"/>
        </w:rPr>
      </w:pPr>
      <w:r w:rsidRPr="00A83D72">
        <w:rPr>
          <w:rFonts w:eastAsia="Times New Roman" w:cs="Tahoma"/>
          <w:color w:val="373738"/>
        </w:rPr>
        <w:t>NHRMA was incorporated in the state of Washington, as a not-for-profit organization, on January 17, 1961, as Pacific Northwest Personnel Management Association. Its purpose was to develop and maintain the professional competence of its members, raise standards of performance in all phases of human resource management, encourage adherence to SHRM’s Code of Ethical and Professional Standards and promote excellence in the field of human resource management.</w:t>
      </w:r>
    </w:p>
    <w:p w:rsidR="00427495" w:rsidRPr="00A83D72" w:rsidRDefault="00427495" w:rsidP="00427495">
      <w:pPr>
        <w:spacing w:before="0" w:line="240" w:lineRule="auto"/>
        <w:rPr>
          <w:rFonts w:eastAsia="Times New Roman" w:cs="Tahoma"/>
          <w:color w:val="373738"/>
        </w:rPr>
      </w:pPr>
      <w:r w:rsidRPr="00A83D72">
        <w:rPr>
          <w:rFonts w:eastAsia="Times New Roman" w:cs="Tahoma"/>
          <w:color w:val="373738"/>
        </w:rPr>
        <w:t xml:space="preserve">PNPMA was initially formed by a group of personnel managers headed by J.W. </w:t>
      </w:r>
      <w:proofErr w:type="spellStart"/>
      <w:r w:rsidRPr="00A83D72">
        <w:rPr>
          <w:rFonts w:eastAsia="Times New Roman" w:cs="Tahoma"/>
          <w:color w:val="373738"/>
        </w:rPr>
        <w:t>Rupley</w:t>
      </w:r>
      <w:proofErr w:type="spellEnd"/>
      <w:r w:rsidRPr="00A83D72">
        <w:rPr>
          <w:rFonts w:eastAsia="Times New Roman" w:cs="Tahoma"/>
          <w:color w:val="373738"/>
        </w:rPr>
        <w:t xml:space="preserve"> and Claude Arnold, Spokane, Washington; </w:t>
      </w:r>
      <w:proofErr w:type="spellStart"/>
      <w:r w:rsidRPr="00A83D72">
        <w:rPr>
          <w:rFonts w:eastAsia="Times New Roman" w:cs="Tahoma"/>
          <w:color w:val="373738"/>
        </w:rPr>
        <w:t>Roderic</w:t>
      </w:r>
      <w:proofErr w:type="spellEnd"/>
      <w:r w:rsidRPr="00A83D72">
        <w:rPr>
          <w:rFonts w:eastAsia="Times New Roman" w:cs="Tahoma"/>
          <w:color w:val="373738"/>
        </w:rPr>
        <w:t xml:space="preserve"> </w:t>
      </w:r>
      <w:proofErr w:type="spellStart"/>
      <w:r w:rsidRPr="00A83D72">
        <w:rPr>
          <w:rFonts w:eastAsia="Times New Roman" w:cs="Tahoma"/>
          <w:color w:val="373738"/>
        </w:rPr>
        <w:t>Olzendam</w:t>
      </w:r>
      <w:proofErr w:type="spellEnd"/>
      <w:r w:rsidRPr="00A83D72">
        <w:rPr>
          <w:rFonts w:eastAsia="Times New Roman" w:cs="Tahoma"/>
          <w:color w:val="373738"/>
        </w:rPr>
        <w:t xml:space="preserve">, Tacoma, Washington; General H.G. Winsor, Seattle, Washington and </w:t>
      </w:r>
      <w:proofErr w:type="spellStart"/>
      <w:r w:rsidRPr="00A83D72">
        <w:rPr>
          <w:rFonts w:eastAsia="Times New Roman" w:cs="Tahoma"/>
          <w:color w:val="373738"/>
        </w:rPr>
        <w:t>Laurin</w:t>
      </w:r>
      <w:proofErr w:type="spellEnd"/>
      <w:r w:rsidRPr="00A83D72">
        <w:rPr>
          <w:rFonts w:eastAsia="Times New Roman" w:cs="Tahoma"/>
          <w:color w:val="373738"/>
        </w:rPr>
        <w:t xml:space="preserve"> E. </w:t>
      </w:r>
      <w:proofErr w:type="spellStart"/>
      <w:r w:rsidRPr="00A83D72">
        <w:rPr>
          <w:rFonts w:eastAsia="Times New Roman" w:cs="Tahoma"/>
          <w:color w:val="373738"/>
        </w:rPr>
        <w:t>Hinman</w:t>
      </w:r>
      <w:proofErr w:type="spellEnd"/>
      <w:r w:rsidRPr="00A83D72">
        <w:rPr>
          <w:rFonts w:eastAsia="Times New Roman" w:cs="Tahoma"/>
          <w:color w:val="373738"/>
        </w:rPr>
        <w:t>, Portland, Oregon, to conduct a conference to address personnel management issues. </w:t>
      </w:r>
    </w:p>
    <w:p w:rsidR="00427495" w:rsidRPr="00A83D72" w:rsidRDefault="00427495" w:rsidP="00427495">
      <w:pPr>
        <w:spacing w:before="0" w:line="240" w:lineRule="auto"/>
        <w:rPr>
          <w:rFonts w:eastAsia="Times New Roman" w:cs="Tahoma"/>
          <w:color w:val="373738"/>
        </w:rPr>
      </w:pPr>
      <w:r w:rsidRPr="00A83D72">
        <w:rPr>
          <w:rFonts w:eastAsia="Times New Roman" w:cs="Tahoma"/>
          <w:color w:val="373738"/>
        </w:rPr>
        <w:t>The first PNPMA Conference was held in Spokane on October 12 -13, 1939. Since that time, the conference site has been rotated annually among cities throughout Alaska, Oregon, Washington and British Columbia. </w:t>
      </w:r>
    </w:p>
    <w:p w:rsidR="00427495" w:rsidRPr="00A83D72" w:rsidRDefault="00427495" w:rsidP="00427495">
      <w:pPr>
        <w:spacing w:before="0" w:line="240" w:lineRule="auto"/>
        <w:rPr>
          <w:rFonts w:eastAsia="Times New Roman" w:cs="Tahoma"/>
          <w:color w:val="373738"/>
        </w:rPr>
      </w:pPr>
      <w:r w:rsidRPr="00A83D72">
        <w:rPr>
          <w:rFonts w:eastAsia="Times New Roman" w:cs="Tahoma"/>
          <w:color w:val="373738"/>
        </w:rPr>
        <w:t xml:space="preserve">The initial group of Personnel Clubs, as they were known, in Portland, Seattle, Spokane and Tacoma, were joined by Personnel Clubs in Longview, Washington and Vancouver, British Columbia, in the early years. In the early and </w:t>
      </w:r>
      <w:proofErr w:type="spellStart"/>
      <w:r w:rsidRPr="00A83D72">
        <w:rPr>
          <w:rFonts w:eastAsia="Times New Roman" w:cs="Tahoma"/>
          <w:color w:val="373738"/>
        </w:rPr>
        <w:t>mid 1950</w:t>
      </w:r>
      <w:proofErr w:type="spellEnd"/>
      <w:r w:rsidRPr="00A83D72">
        <w:rPr>
          <w:rFonts w:eastAsia="Times New Roman" w:cs="Tahoma"/>
          <w:color w:val="373738"/>
        </w:rPr>
        <w:t>’s PNPMA chapters were formed in Oregon in Salem, the upper Willamette Valley and the southern coast. Chapters were also formed in British Columbia on Vancouver Island, Yakima, WA, and in Boise, Idaho. In 1960 a chapter was formed in Walla Walla, WA, and in eastern Idaho in 1961. </w:t>
      </w:r>
    </w:p>
    <w:p w:rsidR="00427495" w:rsidRPr="00A83D72" w:rsidRDefault="00427495" w:rsidP="00427495">
      <w:pPr>
        <w:spacing w:before="0" w:line="240" w:lineRule="auto"/>
        <w:rPr>
          <w:rFonts w:eastAsia="Times New Roman" w:cs="Tahoma"/>
          <w:color w:val="373738"/>
        </w:rPr>
      </w:pPr>
      <w:r w:rsidRPr="00A83D72">
        <w:rPr>
          <w:rFonts w:eastAsia="Times New Roman" w:cs="Tahoma"/>
          <w:color w:val="373738"/>
        </w:rPr>
        <w:t>The chapter in Vancouver, B.C., left PNPMA in 1961 to from the Industrial Association of British Columbia. From 1957 to 2002, international representative was maintained with the formation of the Victoria Chapter in 1957.</w:t>
      </w:r>
    </w:p>
    <w:p w:rsidR="00427495" w:rsidRPr="00A83D72" w:rsidRDefault="00427495" w:rsidP="00427495">
      <w:pPr>
        <w:spacing w:before="0" w:line="240" w:lineRule="auto"/>
        <w:rPr>
          <w:rFonts w:eastAsia="Times New Roman" w:cs="Tahoma"/>
          <w:color w:val="373738"/>
        </w:rPr>
      </w:pPr>
      <w:r w:rsidRPr="00A83D72">
        <w:rPr>
          <w:rFonts w:eastAsia="Times New Roman" w:cs="Tahoma"/>
          <w:color w:val="373738"/>
        </w:rPr>
        <w:t>The first PNPMA student chapter was formed at Oregon State University in 1956. There are currently 12 active student chapters in the states of Alaska, Oregon and Washington.</w:t>
      </w:r>
    </w:p>
    <w:p w:rsidR="00427495" w:rsidRPr="00A83D72" w:rsidRDefault="00427495" w:rsidP="00427495">
      <w:pPr>
        <w:spacing w:before="0" w:line="240" w:lineRule="auto"/>
        <w:rPr>
          <w:rFonts w:eastAsia="Times New Roman" w:cs="Tahoma"/>
          <w:color w:val="373738"/>
        </w:rPr>
      </w:pPr>
      <w:r w:rsidRPr="00A83D72">
        <w:rPr>
          <w:rFonts w:eastAsia="Times New Roman" w:cs="Tahoma"/>
          <w:color w:val="373738"/>
        </w:rPr>
        <w:t xml:space="preserve">PNPMA became affiliated with the American Society for Personnel Administration (ASPA) in January 1972. The 1972 affiliation agreement between PNPMA and ASPA provided that PNPMA would maintain </w:t>
      </w:r>
      <w:proofErr w:type="spellStart"/>
      <w:proofErr w:type="gramStart"/>
      <w:r w:rsidRPr="00A83D72">
        <w:rPr>
          <w:rFonts w:eastAsia="Times New Roman" w:cs="Tahoma"/>
          <w:color w:val="373738"/>
        </w:rPr>
        <w:t>it’s</w:t>
      </w:r>
      <w:proofErr w:type="spellEnd"/>
      <w:proofErr w:type="gramEnd"/>
      <w:r w:rsidRPr="00A83D72">
        <w:rPr>
          <w:rFonts w:eastAsia="Times New Roman" w:cs="Tahoma"/>
          <w:color w:val="373738"/>
        </w:rPr>
        <w:t xml:space="preserve"> regional autonomy and jurisdiction. The NHRMA/SHRM affiliation relationship has been a professionally meaningful and rewarding arrangement for both parties over the years. NRHMA as we know it today provides professional development opportunities for HR professionals and students in the states of Alaska, Oregon and Washington who are members in good standing with the Society for Human Resource Management.   NHRMA is proud to provide services to the SHRM chapters in these three states. There is no similar group of 100% chapters any place in the country. All 31 SHRM chapters in the states of Alaska, Oregon and Washington are 100% chapters. This means that all their members are SHRM members in good standing. </w:t>
      </w:r>
    </w:p>
    <w:p w:rsidR="00427495" w:rsidRPr="00A83D72" w:rsidRDefault="00427495" w:rsidP="00427495">
      <w:pPr>
        <w:spacing w:before="0" w:line="240" w:lineRule="auto"/>
        <w:rPr>
          <w:rFonts w:eastAsia="Times New Roman" w:cs="Tahoma"/>
          <w:color w:val="373738"/>
        </w:rPr>
      </w:pPr>
      <w:r w:rsidRPr="00A83D72">
        <w:rPr>
          <w:rFonts w:eastAsia="Times New Roman" w:cs="Tahoma"/>
          <w:color w:val="373738"/>
        </w:rPr>
        <w:t>By vote of the membership of PNPMA in June, 1992, the name of Pacific Northwest Personnel Management Association was changed to Northwest Human Resource Management Association.</w:t>
      </w:r>
    </w:p>
    <w:p w:rsidR="00427495" w:rsidRDefault="00427495" w:rsidP="00427495">
      <w:pPr>
        <w:spacing w:before="0" w:line="240" w:lineRule="auto"/>
        <w:rPr>
          <w:rFonts w:eastAsia="Times New Roman" w:cs="Tahoma"/>
          <w:color w:val="373738"/>
        </w:rPr>
      </w:pPr>
      <w:r w:rsidRPr="00A83D72">
        <w:rPr>
          <w:rFonts w:eastAsia="Times New Roman" w:cs="Tahoma"/>
          <w:color w:val="373738"/>
        </w:rPr>
        <w:t>NHRMA is governed by a volunteer Board of Directors that oversees the affairs and business of the association.</w:t>
      </w:r>
    </w:p>
    <w:p w:rsidR="00A83D72" w:rsidRDefault="00A83D72" w:rsidP="00427495">
      <w:pPr>
        <w:spacing w:before="0" w:line="240" w:lineRule="auto"/>
        <w:rPr>
          <w:rFonts w:eastAsia="Times New Roman" w:cs="Tahoma"/>
          <w:color w:val="373738"/>
        </w:rPr>
      </w:pPr>
    </w:p>
    <w:p w:rsidR="00A83D72" w:rsidRDefault="00A83D72" w:rsidP="00427495">
      <w:pPr>
        <w:spacing w:before="0" w:line="240" w:lineRule="auto"/>
        <w:rPr>
          <w:rFonts w:eastAsia="Times New Roman" w:cs="Tahoma"/>
          <w:color w:val="373738"/>
        </w:rPr>
      </w:pPr>
    </w:p>
    <w:p w:rsidR="00A83D72" w:rsidRDefault="00A83D72" w:rsidP="00427495">
      <w:pPr>
        <w:spacing w:before="0" w:line="240" w:lineRule="auto"/>
        <w:rPr>
          <w:rFonts w:eastAsia="Times New Roman" w:cs="Tahoma"/>
          <w:color w:val="373738"/>
        </w:rPr>
      </w:pPr>
    </w:p>
    <w:p w:rsidR="00A83D72" w:rsidRPr="00A83D72" w:rsidRDefault="00A83D72" w:rsidP="00427495">
      <w:pPr>
        <w:spacing w:before="0" w:line="240" w:lineRule="auto"/>
        <w:rPr>
          <w:rFonts w:eastAsia="Times New Roman" w:cs="Tahoma"/>
          <w:color w:val="373738"/>
        </w:rPr>
      </w:pPr>
    </w:p>
    <w:p w:rsidR="00887602" w:rsidRDefault="00887602" w:rsidP="00887602">
      <w:pPr>
        <w:pStyle w:val="Heading2"/>
      </w:pPr>
      <w:bookmarkStart w:id="4" w:name="_Toc406526659"/>
      <w:r>
        <w:lastRenderedPageBreak/>
        <w:t>NHRMA At-A-Glance</w:t>
      </w:r>
      <w:bookmarkEnd w:id="4"/>
    </w:p>
    <w:p w:rsidR="00F529F9" w:rsidRDefault="00F529F9" w:rsidP="00427495">
      <w:pPr>
        <w:spacing w:before="0" w:line="240" w:lineRule="auto"/>
        <w:rPr>
          <w:rFonts w:ascii="Tahoma" w:eastAsia="Times New Roman" w:hAnsi="Tahoma" w:cs="Tahoma"/>
          <w:color w:val="373738"/>
          <w:sz w:val="21"/>
          <w:szCs w:val="21"/>
        </w:rPr>
      </w:pPr>
    </w:p>
    <w:p w:rsidR="00887602" w:rsidRDefault="00887602" w:rsidP="00427495">
      <w:pPr>
        <w:spacing w:before="0" w:line="240" w:lineRule="auto"/>
        <w:rPr>
          <w:rFonts w:ascii="Tahoma" w:eastAsia="Times New Roman" w:hAnsi="Tahoma" w:cs="Tahoma"/>
          <w:color w:val="373738"/>
          <w:sz w:val="21"/>
          <w:szCs w:val="21"/>
        </w:rPr>
      </w:pPr>
      <w:r>
        <w:rPr>
          <w:rFonts w:ascii="Tahoma" w:eastAsia="Times New Roman" w:hAnsi="Tahoma" w:cs="Tahoma"/>
          <w:noProof/>
          <w:color w:val="373738"/>
          <w:sz w:val="21"/>
          <w:szCs w:val="21"/>
        </w:rPr>
        <w:drawing>
          <wp:inline distT="0" distB="0" distL="0" distR="0">
            <wp:extent cx="6400800" cy="49593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hatisNHRMA Fina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400800" cy="4959350"/>
                    </a:xfrm>
                    <a:prstGeom prst="rect">
                      <a:avLst/>
                    </a:prstGeom>
                  </pic:spPr>
                </pic:pic>
              </a:graphicData>
            </a:graphic>
          </wp:inline>
        </w:drawing>
      </w:r>
    </w:p>
    <w:p w:rsidR="00887602" w:rsidRDefault="00887602" w:rsidP="00427495">
      <w:pPr>
        <w:spacing w:before="0" w:line="240" w:lineRule="auto"/>
        <w:rPr>
          <w:rFonts w:ascii="Tahoma" w:eastAsia="Times New Roman" w:hAnsi="Tahoma" w:cs="Tahoma"/>
          <w:color w:val="373738"/>
          <w:sz w:val="21"/>
          <w:szCs w:val="21"/>
        </w:rPr>
      </w:pPr>
    </w:p>
    <w:p w:rsidR="00BC1008" w:rsidRDefault="00BC1008" w:rsidP="00BC1008">
      <w:pPr>
        <w:pStyle w:val="Heading2"/>
      </w:pPr>
      <w:bookmarkStart w:id="5" w:name="_Toc406526660"/>
      <w:r>
        <w:t>Composition per State</w:t>
      </w:r>
      <w:bookmarkEnd w:id="5"/>
    </w:p>
    <w:p w:rsidR="00BC1008" w:rsidRDefault="00BC1008" w:rsidP="00427495">
      <w:pPr>
        <w:spacing w:before="0" w:line="240" w:lineRule="auto"/>
        <w:rPr>
          <w:rFonts w:ascii="Tahoma" w:eastAsia="Times New Roman" w:hAnsi="Tahoma" w:cs="Tahoma"/>
          <w:color w:val="373738"/>
          <w:sz w:val="21"/>
          <w:szCs w:val="21"/>
        </w:rPr>
      </w:pPr>
    </w:p>
    <w:tbl>
      <w:tblPr>
        <w:tblStyle w:val="LightShading"/>
        <w:tblW w:w="0" w:type="auto"/>
        <w:tblLook w:val="04A0" w:firstRow="1" w:lastRow="0" w:firstColumn="1" w:lastColumn="0" w:noHBand="0" w:noVBand="1"/>
      </w:tblPr>
      <w:tblGrid>
        <w:gridCol w:w="1728"/>
        <w:gridCol w:w="2029"/>
        <w:gridCol w:w="1546"/>
        <w:gridCol w:w="2074"/>
        <w:gridCol w:w="2285"/>
      </w:tblGrid>
      <w:tr w:rsidR="00192EEB" w:rsidTr="00192E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rsidR="00192EEB" w:rsidRDefault="00192EEB" w:rsidP="00427495">
            <w:pPr>
              <w:spacing w:before="0"/>
              <w:rPr>
                <w:rFonts w:ascii="Tahoma" w:eastAsia="Times New Roman" w:hAnsi="Tahoma" w:cs="Tahoma"/>
                <w:color w:val="373738"/>
                <w:sz w:val="21"/>
                <w:szCs w:val="21"/>
              </w:rPr>
            </w:pPr>
            <w:r>
              <w:rPr>
                <w:rFonts w:ascii="Tahoma" w:eastAsia="Times New Roman" w:hAnsi="Tahoma" w:cs="Tahoma"/>
                <w:color w:val="373738"/>
                <w:sz w:val="21"/>
                <w:szCs w:val="21"/>
              </w:rPr>
              <w:t>State</w:t>
            </w:r>
          </w:p>
        </w:tc>
        <w:tc>
          <w:tcPr>
            <w:tcW w:w="2029" w:type="dxa"/>
          </w:tcPr>
          <w:p w:rsidR="00192EEB" w:rsidRDefault="00192EEB" w:rsidP="00192EEB">
            <w:pPr>
              <w:spacing w:before="0" w:after="0"/>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color w:val="373738"/>
                <w:sz w:val="12"/>
                <w:szCs w:val="12"/>
              </w:rPr>
            </w:pPr>
            <w:r>
              <w:rPr>
                <w:rFonts w:ascii="Tahoma" w:eastAsia="Times New Roman" w:hAnsi="Tahoma" w:cs="Tahoma"/>
                <w:color w:val="373738"/>
                <w:sz w:val="21"/>
                <w:szCs w:val="21"/>
              </w:rPr>
              <w:t>Members</w:t>
            </w:r>
          </w:p>
          <w:p w:rsidR="00192EEB" w:rsidRPr="00192EEB" w:rsidRDefault="00192EEB" w:rsidP="00192EEB">
            <w:pPr>
              <w:spacing w:before="0" w:after="0"/>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color w:val="373738"/>
                <w:sz w:val="12"/>
                <w:szCs w:val="12"/>
              </w:rPr>
            </w:pPr>
            <w:r>
              <w:rPr>
                <w:rFonts w:ascii="Tahoma" w:eastAsia="Times New Roman" w:hAnsi="Tahoma" w:cs="Tahoma"/>
                <w:color w:val="373738"/>
                <w:sz w:val="12"/>
                <w:szCs w:val="12"/>
              </w:rPr>
              <w:t>*as of June 2014</w:t>
            </w:r>
          </w:p>
        </w:tc>
        <w:tc>
          <w:tcPr>
            <w:tcW w:w="1546" w:type="dxa"/>
          </w:tcPr>
          <w:p w:rsidR="00192EEB" w:rsidRDefault="00192EEB" w:rsidP="00192EEB">
            <w:pPr>
              <w:spacing w:before="0"/>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Professional Chapters</w:t>
            </w:r>
          </w:p>
        </w:tc>
        <w:tc>
          <w:tcPr>
            <w:tcW w:w="2074" w:type="dxa"/>
          </w:tcPr>
          <w:p w:rsidR="00192EEB" w:rsidRDefault="00192EEB" w:rsidP="00192EEB">
            <w:pPr>
              <w:spacing w:before="0" w:after="0"/>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Student Members</w:t>
            </w:r>
          </w:p>
          <w:p w:rsidR="00192EEB" w:rsidRDefault="00192EEB" w:rsidP="00192EEB">
            <w:pPr>
              <w:spacing w:before="0" w:after="0"/>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12"/>
                <w:szCs w:val="12"/>
              </w:rPr>
              <w:t>*as of June 2014</w:t>
            </w:r>
          </w:p>
        </w:tc>
        <w:tc>
          <w:tcPr>
            <w:tcW w:w="2285" w:type="dxa"/>
          </w:tcPr>
          <w:p w:rsidR="00192EEB" w:rsidRDefault="00192EEB" w:rsidP="00192EEB">
            <w:pPr>
              <w:spacing w:before="0" w:after="0"/>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Student</w:t>
            </w:r>
          </w:p>
          <w:p w:rsidR="00192EEB" w:rsidRDefault="00192EEB" w:rsidP="00192EEB">
            <w:pPr>
              <w:spacing w:before="0" w:after="0"/>
              <w:jc w:val="center"/>
              <w:cnfStyle w:val="100000000000" w:firstRow="1"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Chapters</w:t>
            </w:r>
          </w:p>
        </w:tc>
      </w:tr>
      <w:tr w:rsidR="00192EEB" w:rsidTr="00192E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rsidR="00192EEB" w:rsidRPr="00192EEB" w:rsidRDefault="00192EEB" w:rsidP="00427495">
            <w:pPr>
              <w:spacing w:before="0"/>
              <w:rPr>
                <w:rFonts w:ascii="Tahoma" w:eastAsia="Times New Roman" w:hAnsi="Tahoma" w:cs="Tahoma"/>
                <w:b w:val="0"/>
                <w:color w:val="373738"/>
                <w:sz w:val="21"/>
                <w:szCs w:val="21"/>
              </w:rPr>
            </w:pPr>
            <w:r w:rsidRPr="00192EEB">
              <w:rPr>
                <w:rFonts w:ascii="Tahoma" w:eastAsia="Times New Roman" w:hAnsi="Tahoma" w:cs="Tahoma"/>
                <w:b w:val="0"/>
                <w:color w:val="373738"/>
                <w:sz w:val="21"/>
                <w:szCs w:val="21"/>
              </w:rPr>
              <w:t>Alaska</w:t>
            </w:r>
          </w:p>
        </w:tc>
        <w:tc>
          <w:tcPr>
            <w:tcW w:w="2029"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990</w:t>
            </w:r>
          </w:p>
        </w:tc>
        <w:tc>
          <w:tcPr>
            <w:tcW w:w="1546"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4</w:t>
            </w:r>
          </w:p>
        </w:tc>
        <w:tc>
          <w:tcPr>
            <w:tcW w:w="2074"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108</w:t>
            </w:r>
          </w:p>
        </w:tc>
        <w:tc>
          <w:tcPr>
            <w:tcW w:w="2285"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2</w:t>
            </w:r>
          </w:p>
        </w:tc>
      </w:tr>
      <w:tr w:rsidR="00192EEB" w:rsidTr="00192EEB">
        <w:tc>
          <w:tcPr>
            <w:cnfStyle w:val="001000000000" w:firstRow="0" w:lastRow="0" w:firstColumn="1" w:lastColumn="0" w:oddVBand="0" w:evenVBand="0" w:oddHBand="0" w:evenHBand="0" w:firstRowFirstColumn="0" w:firstRowLastColumn="0" w:lastRowFirstColumn="0" w:lastRowLastColumn="0"/>
            <w:tcW w:w="1728" w:type="dxa"/>
          </w:tcPr>
          <w:p w:rsidR="00192EEB" w:rsidRPr="00192EEB" w:rsidRDefault="00192EEB" w:rsidP="00427495">
            <w:pPr>
              <w:spacing w:before="0"/>
              <w:rPr>
                <w:rFonts w:ascii="Tahoma" w:eastAsia="Times New Roman" w:hAnsi="Tahoma" w:cs="Tahoma"/>
                <w:b w:val="0"/>
                <w:color w:val="373738"/>
                <w:sz w:val="21"/>
                <w:szCs w:val="21"/>
              </w:rPr>
            </w:pPr>
            <w:r w:rsidRPr="00192EEB">
              <w:rPr>
                <w:rFonts w:ascii="Tahoma" w:eastAsia="Times New Roman" w:hAnsi="Tahoma" w:cs="Tahoma"/>
                <w:b w:val="0"/>
                <w:color w:val="373738"/>
                <w:sz w:val="21"/>
                <w:szCs w:val="21"/>
              </w:rPr>
              <w:t>Oregon</w:t>
            </w:r>
          </w:p>
        </w:tc>
        <w:tc>
          <w:tcPr>
            <w:tcW w:w="2029" w:type="dxa"/>
          </w:tcPr>
          <w:p w:rsidR="00192EEB" w:rsidRDefault="00192EEB" w:rsidP="00192EEB">
            <w:pPr>
              <w:spacing w:before="0"/>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3,674</w:t>
            </w:r>
          </w:p>
        </w:tc>
        <w:tc>
          <w:tcPr>
            <w:tcW w:w="1546" w:type="dxa"/>
          </w:tcPr>
          <w:p w:rsidR="00192EEB" w:rsidRDefault="00192EEB" w:rsidP="00192EEB">
            <w:pPr>
              <w:spacing w:before="0"/>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10</w:t>
            </w:r>
          </w:p>
        </w:tc>
        <w:tc>
          <w:tcPr>
            <w:tcW w:w="2074" w:type="dxa"/>
          </w:tcPr>
          <w:p w:rsidR="00192EEB" w:rsidRDefault="00192EEB" w:rsidP="00192EEB">
            <w:pPr>
              <w:spacing w:before="0"/>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177</w:t>
            </w:r>
          </w:p>
        </w:tc>
        <w:tc>
          <w:tcPr>
            <w:tcW w:w="2285" w:type="dxa"/>
          </w:tcPr>
          <w:p w:rsidR="00192EEB" w:rsidRDefault="00192EEB" w:rsidP="00192EEB">
            <w:pPr>
              <w:spacing w:before="0"/>
              <w:jc w:val="center"/>
              <w:cnfStyle w:val="000000000000" w:firstRow="0" w:lastRow="0" w:firstColumn="0" w:lastColumn="0" w:oddVBand="0" w:evenVBand="0" w:oddHBand="0"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3</w:t>
            </w:r>
          </w:p>
        </w:tc>
      </w:tr>
      <w:tr w:rsidR="00192EEB" w:rsidTr="00192E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28" w:type="dxa"/>
          </w:tcPr>
          <w:p w:rsidR="00192EEB" w:rsidRPr="00192EEB" w:rsidRDefault="00192EEB" w:rsidP="00427495">
            <w:pPr>
              <w:spacing w:before="0"/>
              <w:rPr>
                <w:rFonts w:ascii="Tahoma" w:eastAsia="Times New Roman" w:hAnsi="Tahoma" w:cs="Tahoma"/>
                <w:b w:val="0"/>
                <w:color w:val="373738"/>
                <w:sz w:val="21"/>
                <w:szCs w:val="21"/>
              </w:rPr>
            </w:pPr>
            <w:r w:rsidRPr="00192EEB">
              <w:rPr>
                <w:rFonts w:ascii="Tahoma" w:eastAsia="Times New Roman" w:hAnsi="Tahoma" w:cs="Tahoma"/>
                <w:b w:val="0"/>
                <w:color w:val="373738"/>
                <w:sz w:val="21"/>
                <w:szCs w:val="21"/>
              </w:rPr>
              <w:t>Washington</w:t>
            </w:r>
          </w:p>
        </w:tc>
        <w:tc>
          <w:tcPr>
            <w:tcW w:w="2029"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7,538</w:t>
            </w:r>
          </w:p>
        </w:tc>
        <w:tc>
          <w:tcPr>
            <w:tcW w:w="1546"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18</w:t>
            </w:r>
          </w:p>
        </w:tc>
        <w:tc>
          <w:tcPr>
            <w:tcW w:w="2074"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467</w:t>
            </w:r>
          </w:p>
        </w:tc>
        <w:tc>
          <w:tcPr>
            <w:tcW w:w="2285" w:type="dxa"/>
          </w:tcPr>
          <w:p w:rsidR="00192EEB" w:rsidRDefault="00192EEB" w:rsidP="00192EEB">
            <w:pPr>
              <w:spacing w:before="0"/>
              <w:jc w:val="center"/>
              <w:cnfStyle w:val="000000100000" w:firstRow="0" w:lastRow="0" w:firstColumn="0" w:lastColumn="0" w:oddVBand="0" w:evenVBand="0" w:oddHBand="1" w:evenHBand="0" w:firstRowFirstColumn="0" w:firstRowLastColumn="0" w:lastRowFirstColumn="0" w:lastRowLastColumn="0"/>
              <w:rPr>
                <w:rFonts w:ascii="Tahoma" w:eastAsia="Times New Roman" w:hAnsi="Tahoma" w:cs="Tahoma"/>
                <w:color w:val="373738"/>
                <w:sz w:val="21"/>
                <w:szCs w:val="21"/>
              </w:rPr>
            </w:pPr>
            <w:r>
              <w:rPr>
                <w:rFonts w:ascii="Tahoma" w:eastAsia="Times New Roman" w:hAnsi="Tahoma" w:cs="Tahoma"/>
                <w:color w:val="373738"/>
                <w:sz w:val="21"/>
                <w:szCs w:val="21"/>
              </w:rPr>
              <w:t>9</w:t>
            </w:r>
          </w:p>
        </w:tc>
      </w:tr>
    </w:tbl>
    <w:p w:rsidR="00BC1008" w:rsidRDefault="00BC1008" w:rsidP="00427495">
      <w:pPr>
        <w:spacing w:before="0" w:line="240" w:lineRule="auto"/>
        <w:rPr>
          <w:rFonts w:ascii="Tahoma" w:eastAsia="Times New Roman" w:hAnsi="Tahoma" w:cs="Tahoma"/>
          <w:color w:val="373738"/>
          <w:sz w:val="21"/>
          <w:szCs w:val="21"/>
        </w:rPr>
      </w:pPr>
    </w:p>
    <w:p w:rsidR="007D44A2" w:rsidRDefault="007D44A2" w:rsidP="007D44A2">
      <w:pPr>
        <w:pStyle w:val="Heading2"/>
      </w:pPr>
      <w:bookmarkStart w:id="6" w:name="_Toc406526661"/>
      <w:r>
        <w:lastRenderedPageBreak/>
        <w:t>NHRMA Services</w:t>
      </w:r>
      <w:bookmarkEnd w:id="6"/>
    </w:p>
    <w:p w:rsidR="007D44A2" w:rsidRDefault="007D44A2" w:rsidP="00607364">
      <w:pPr>
        <w:pStyle w:val="ListParagraph"/>
        <w:numPr>
          <w:ilvl w:val="0"/>
          <w:numId w:val="19"/>
        </w:numPr>
        <w:ind w:hanging="180"/>
        <w:rPr>
          <w:rFonts w:asciiTheme="minorHAnsi" w:eastAsia="Times New Roman" w:hAnsiTheme="minorHAnsi" w:cs="Tahoma"/>
          <w:color w:val="373738"/>
          <w:sz w:val="21"/>
          <w:szCs w:val="21"/>
        </w:rPr>
      </w:pPr>
      <w:r w:rsidRPr="007D44A2">
        <w:rPr>
          <w:rFonts w:asciiTheme="minorHAnsi" w:eastAsia="Times New Roman" w:hAnsiTheme="minorHAnsi" w:cs="Tahoma"/>
          <w:color w:val="373738"/>
          <w:sz w:val="21"/>
          <w:szCs w:val="21"/>
        </w:rPr>
        <w:t>Website</w:t>
      </w:r>
    </w:p>
    <w:p w:rsidR="00911519" w:rsidRPr="007D44A2" w:rsidRDefault="00A95BC7" w:rsidP="00607364">
      <w:pPr>
        <w:pStyle w:val="ListParagraph"/>
        <w:numPr>
          <w:ilvl w:val="1"/>
          <w:numId w:val="19"/>
        </w:numPr>
        <w:rPr>
          <w:rFonts w:asciiTheme="minorHAnsi" w:eastAsia="Times New Roman" w:hAnsiTheme="minorHAnsi" w:cs="Tahoma"/>
          <w:color w:val="373738"/>
          <w:sz w:val="21"/>
          <w:szCs w:val="21"/>
        </w:rPr>
      </w:pPr>
      <w:hyperlink r:id="rId13" w:history="1">
        <w:r w:rsidR="00911519" w:rsidRPr="00535D50">
          <w:rPr>
            <w:rStyle w:val="Hyperlink"/>
            <w:rFonts w:asciiTheme="minorHAnsi" w:eastAsia="Times New Roman" w:hAnsiTheme="minorHAnsi" w:cs="Tahoma"/>
            <w:sz w:val="21"/>
            <w:szCs w:val="21"/>
          </w:rPr>
          <w:t>http://www.nhrma.org</w:t>
        </w:r>
      </w:hyperlink>
      <w:r w:rsidR="00911519">
        <w:rPr>
          <w:rFonts w:asciiTheme="minorHAnsi" w:eastAsia="Times New Roman" w:hAnsiTheme="minorHAnsi" w:cs="Tahoma"/>
          <w:color w:val="373738"/>
          <w:sz w:val="21"/>
          <w:szCs w:val="21"/>
        </w:rPr>
        <w:t xml:space="preserve"> </w:t>
      </w:r>
    </w:p>
    <w:p w:rsidR="007D44A2" w:rsidRPr="007D44A2" w:rsidRDefault="007D44A2" w:rsidP="00607364">
      <w:pPr>
        <w:pStyle w:val="ListParagraph"/>
        <w:numPr>
          <w:ilvl w:val="1"/>
          <w:numId w:val="19"/>
        </w:numPr>
        <w:rPr>
          <w:rFonts w:asciiTheme="minorHAnsi" w:eastAsia="Times New Roman" w:hAnsiTheme="minorHAnsi" w:cs="Tahoma"/>
          <w:color w:val="373738"/>
          <w:sz w:val="21"/>
          <w:szCs w:val="21"/>
        </w:rPr>
      </w:pPr>
      <w:r w:rsidRPr="007D44A2">
        <w:rPr>
          <w:rFonts w:asciiTheme="minorHAnsi" w:eastAsia="Times New Roman" w:hAnsiTheme="minorHAnsi" w:cs="Tahoma"/>
          <w:color w:val="373738"/>
          <w:sz w:val="21"/>
          <w:szCs w:val="21"/>
        </w:rPr>
        <w:t>Complimentary Job postings</w:t>
      </w:r>
    </w:p>
    <w:p w:rsidR="007D44A2" w:rsidRPr="007D44A2" w:rsidRDefault="007D44A2" w:rsidP="00607364">
      <w:pPr>
        <w:pStyle w:val="ListParagraph"/>
        <w:numPr>
          <w:ilvl w:val="1"/>
          <w:numId w:val="19"/>
        </w:numPr>
        <w:rPr>
          <w:rFonts w:asciiTheme="minorHAnsi" w:eastAsia="Times New Roman" w:hAnsiTheme="minorHAnsi" w:cs="Tahoma"/>
          <w:color w:val="373738"/>
          <w:sz w:val="21"/>
          <w:szCs w:val="21"/>
        </w:rPr>
      </w:pPr>
      <w:r w:rsidRPr="007D44A2">
        <w:rPr>
          <w:rFonts w:asciiTheme="minorHAnsi" w:eastAsia="Times New Roman" w:hAnsiTheme="minorHAnsi" w:cs="Tahoma"/>
          <w:color w:val="373738"/>
          <w:sz w:val="21"/>
          <w:szCs w:val="21"/>
        </w:rPr>
        <w:t>Resume posting</w:t>
      </w:r>
    </w:p>
    <w:p w:rsidR="007D44A2" w:rsidRDefault="007D44A2" w:rsidP="00607364">
      <w:pPr>
        <w:pStyle w:val="ListParagraph"/>
        <w:numPr>
          <w:ilvl w:val="1"/>
          <w:numId w:val="19"/>
        </w:numPr>
        <w:rPr>
          <w:rFonts w:asciiTheme="minorHAnsi" w:eastAsia="Times New Roman" w:hAnsiTheme="minorHAnsi" w:cs="Tahoma"/>
          <w:color w:val="373738"/>
          <w:sz w:val="21"/>
          <w:szCs w:val="21"/>
        </w:rPr>
      </w:pPr>
      <w:r w:rsidRPr="007D44A2">
        <w:rPr>
          <w:rFonts w:asciiTheme="minorHAnsi" w:eastAsia="Times New Roman" w:hAnsiTheme="minorHAnsi" w:cs="Tahoma"/>
          <w:color w:val="373738"/>
          <w:sz w:val="21"/>
          <w:szCs w:val="21"/>
        </w:rPr>
        <w:t xml:space="preserve">Resources listing </w:t>
      </w:r>
    </w:p>
    <w:p w:rsidR="00911519" w:rsidRDefault="00911519" w:rsidP="00607364">
      <w:pPr>
        <w:pStyle w:val="ListParagraph"/>
        <w:numPr>
          <w:ilvl w:val="1"/>
          <w:numId w:val="19"/>
        </w:numPr>
        <w:rPr>
          <w:rFonts w:asciiTheme="minorHAnsi" w:eastAsia="Times New Roman" w:hAnsiTheme="minorHAnsi" w:cs="Tahoma"/>
          <w:color w:val="373738"/>
          <w:sz w:val="21"/>
          <w:szCs w:val="21"/>
        </w:rPr>
      </w:pPr>
      <w:r>
        <w:rPr>
          <w:rFonts w:asciiTheme="minorHAnsi" w:eastAsia="Times New Roman" w:hAnsiTheme="minorHAnsi" w:cs="Tahoma"/>
          <w:color w:val="373738"/>
          <w:sz w:val="21"/>
          <w:szCs w:val="21"/>
        </w:rPr>
        <w:t>Other information</w:t>
      </w:r>
    </w:p>
    <w:p w:rsidR="007D44A2" w:rsidRDefault="00360723" w:rsidP="00607364">
      <w:pPr>
        <w:pStyle w:val="ListParagraph"/>
        <w:numPr>
          <w:ilvl w:val="0"/>
          <w:numId w:val="19"/>
        </w:numPr>
        <w:ind w:hanging="180"/>
        <w:rPr>
          <w:rFonts w:asciiTheme="minorHAnsi" w:eastAsia="Times New Roman" w:hAnsiTheme="minorHAnsi" w:cs="Tahoma"/>
          <w:color w:val="373738"/>
          <w:sz w:val="21"/>
          <w:szCs w:val="21"/>
        </w:rPr>
      </w:pPr>
      <w:r>
        <w:rPr>
          <w:rFonts w:asciiTheme="minorHAnsi" w:eastAsia="Times New Roman" w:hAnsiTheme="minorHAnsi" w:cs="Tahoma"/>
          <w:color w:val="373738"/>
          <w:sz w:val="21"/>
          <w:szCs w:val="21"/>
        </w:rPr>
        <w:t>Professional Development</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 xml:space="preserve">Regional Conference &amp; Tradeshow with 350-500 attendees, booths &amp; special events (rotates) </w:t>
      </w:r>
    </w:p>
    <w:p w:rsidR="00360723" w:rsidRDefault="007C301A" w:rsidP="00607364">
      <w:pPr>
        <w:pStyle w:val="ListParagraph"/>
        <w:numPr>
          <w:ilvl w:val="1"/>
          <w:numId w:val="19"/>
        </w:numPr>
        <w:rPr>
          <w:rFonts w:asciiTheme="minorHAnsi" w:eastAsia="Times New Roman" w:hAnsiTheme="minorHAnsi" w:cs="Tahoma"/>
          <w:color w:val="373738"/>
          <w:sz w:val="21"/>
          <w:szCs w:val="21"/>
        </w:rPr>
      </w:pPr>
      <w:r w:rsidRPr="00360723">
        <w:rPr>
          <w:rFonts w:eastAsia="Times New Roman" w:cs="Tahoma"/>
          <w:color w:val="373738"/>
          <w:sz w:val="21"/>
          <w:szCs w:val="21"/>
        </w:rPr>
        <w:t xml:space="preserve">HR </w:t>
      </w:r>
      <w:r w:rsidR="00360723">
        <w:rPr>
          <w:rFonts w:eastAsia="Times New Roman" w:cs="Tahoma"/>
          <w:color w:val="373738"/>
          <w:sz w:val="21"/>
          <w:szCs w:val="21"/>
        </w:rPr>
        <w:t>Academy Seminars annually in OR and WA, biannual in AK (</w:t>
      </w:r>
      <w:r w:rsidR="00360723">
        <w:rPr>
          <w:rFonts w:asciiTheme="minorHAnsi" w:eastAsia="Times New Roman" w:hAnsiTheme="minorHAnsi" w:cs="Tahoma"/>
          <w:color w:val="373738"/>
          <w:sz w:val="21"/>
          <w:szCs w:val="21"/>
        </w:rPr>
        <w:t>Non-members price includes SHRM membership, adding 50+ members each year)</w:t>
      </w:r>
    </w:p>
    <w:p w:rsidR="007D44A2" w:rsidRPr="007D44A2" w:rsidRDefault="007D44A2" w:rsidP="00607364">
      <w:pPr>
        <w:pStyle w:val="ListParagraph"/>
        <w:numPr>
          <w:ilvl w:val="0"/>
          <w:numId w:val="19"/>
        </w:numPr>
        <w:ind w:hanging="180"/>
        <w:rPr>
          <w:rFonts w:asciiTheme="minorHAnsi" w:eastAsia="Times New Roman" w:hAnsiTheme="minorHAnsi" w:cs="Tahoma"/>
          <w:color w:val="373738"/>
          <w:sz w:val="21"/>
          <w:szCs w:val="21"/>
        </w:rPr>
      </w:pPr>
      <w:r w:rsidRPr="007D44A2">
        <w:rPr>
          <w:rFonts w:asciiTheme="minorHAnsi" w:eastAsia="Times New Roman" w:hAnsiTheme="minorHAnsi" w:cs="Tahoma"/>
          <w:color w:val="373738"/>
          <w:sz w:val="21"/>
          <w:szCs w:val="21"/>
        </w:rPr>
        <w:t>Funding</w:t>
      </w:r>
    </w:p>
    <w:p w:rsidR="0037014E" w:rsidRPr="007D44A2" w:rsidRDefault="007D44A2" w:rsidP="00607364">
      <w:pPr>
        <w:pStyle w:val="ListParagraph"/>
        <w:numPr>
          <w:ilvl w:val="1"/>
          <w:numId w:val="19"/>
        </w:numPr>
        <w:rPr>
          <w:rFonts w:eastAsia="Times New Roman" w:cs="Tahoma"/>
          <w:color w:val="373738"/>
          <w:sz w:val="21"/>
          <w:szCs w:val="21"/>
        </w:rPr>
      </w:pPr>
      <w:r>
        <w:rPr>
          <w:rFonts w:eastAsia="Times New Roman" w:cs="Tahoma"/>
          <w:color w:val="373738"/>
          <w:sz w:val="21"/>
          <w:szCs w:val="21"/>
        </w:rPr>
        <w:t>F</w:t>
      </w:r>
      <w:r w:rsidR="007C301A" w:rsidRPr="007D44A2">
        <w:rPr>
          <w:rFonts w:eastAsia="Times New Roman" w:cs="Tahoma"/>
          <w:color w:val="373738"/>
          <w:sz w:val="21"/>
          <w:szCs w:val="21"/>
        </w:rPr>
        <w:t>or newly formed professional chapters in AK, OR, &amp; WA</w:t>
      </w:r>
    </w:p>
    <w:p w:rsidR="0037014E" w:rsidRDefault="007D44A2" w:rsidP="00607364">
      <w:pPr>
        <w:pStyle w:val="ListParagraph"/>
        <w:numPr>
          <w:ilvl w:val="1"/>
          <w:numId w:val="19"/>
        </w:numPr>
        <w:rPr>
          <w:rFonts w:eastAsia="Times New Roman" w:cs="Tahoma"/>
          <w:color w:val="373738"/>
          <w:sz w:val="21"/>
          <w:szCs w:val="21"/>
        </w:rPr>
      </w:pPr>
      <w:r>
        <w:rPr>
          <w:rFonts w:eastAsia="Times New Roman" w:cs="Tahoma"/>
          <w:color w:val="373738"/>
          <w:sz w:val="21"/>
          <w:szCs w:val="21"/>
        </w:rPr>
        <w:t>Fo</w:t>
      </w:r>
      <w:r w:rsidR="007C301A" w:rsidRPr="007D44A2">
        <w:rPr>
          <w:rFonts w:eastAsia="Times New Roman" w:cs="Tahoma"/>
          <w:color w:val="373738"/>
          <w:sz w:val="21"/>
          <w:szCs w:val="21"/>
        </w:rPr>
        <w:t>r newly formed SHRM student chapters in AK, OR, &amp; WA</w:t>
      </w:r>
    </w:p>
    <w:p w:rsidR="007D44A2" w:rsidRPr="00360723" w:rsidRDefault="007D44A2" w:rsidP="00607364">
      <w:pPr>
        <w:pStyle w:val="ListParagraph"/>
        <w:numPr>
          <w:ilvl w:val="0"/>
          <w:numId w:val="19"/>
        </w:numPr>
        <w:ind w:hanging="180"/>
        <w:rPr>
          <w:rFonts w:asciiTheme="minorHAnsi" w:eastAsia="Times New Roman" w:hAnsiTheme="minorHAnsi" w:cs="Tahoma"/>
          <w:color w:val="373738"/>
          <w:sz w:val="21"/>
          <w:szCs w:val="21"/>
        </w:rPr>
      </w:pPr>
      <w:r w:rsidRPr="00360723">
        <w:rPr>
          <w:rFonts w:asciiTheme="minorHAnsi" w:eastAsia="Times New Roman" w:hAnsiTheme="minorHAnsi" w:cs="Tahoma"/>
          <w:color w:val="373738"/>
          <w:sz w:val="21"/>
          <w:szCs w:val="21"/>
        </w:rPr>
        <w:t>State Council support</w:t>
      </w:r>
    </w:p>
    <w:p w:rsidR="0037014E" w:rsidRPr="007D44A2" w:rsidRDefault="007C301A" w:rsidP="00607364">
      <w:pPr>
        <w:pStyle w:val="ListParagraph"/>
        <w:numPr>
          <w:ilvl w:val="1"/>
          <w:numId w:val="19"/>
        </w:numPr>
        <w:rPr>
          <w:rFonts w:eastAsia="Times New Roman" w:cs="Tahoma"/>
          <w:color w:val="373738"/>
          <w:sz w:val="21"/>
          <w:szCs w:val="21"/>
        </w:rPr>
      </w:pPr>
      <w:r w:rsidRPr="007D44A2">
        <w:rPr>
          <w:rFonts w:eastAsia="Times New Roman" w:cs="Tahoma"/>
          <w:color w:val="373738"/>
          <w:sz w:val="21"/>
          <w:szCs w:val="21"/>
        </w:rPr>
        <w:t>Provides financial support to SHRM State Councils (AK, OR, &amp; WA) with a $1,000 annual grant</w:t>
      </w:r>
    </w:p>
    <w:p w:rsidR="0037014E" w:rsidRPr="007D44A2" w:rsidRDefault="007C301A" w:rsidP="00607364">
      <w:pPr>
        <w:pStyle w:val="ListParagraph"/>
        <w:numPr>
          <w:ilvl w:val="1"/>
          <w:numId w:val="19"/>
        </w:numPr>
        <w:rPr>
          <w:rFonts w:eastAsia="Times New Roman" w:cs="Tahoma"/>
          <w:color w:val="373738"/>
          <w:sz w:val="21"/>
          <w:szCs w:val="21"/>
        </w:rPr>
      </w:pPr>
      <w:r w:rsidRPr="007D44A2">
        <w:rPr>
          <w:rFonts w:eastAsia="Times New Roman" w:cs="Tahoma"/>
          <w:color w:val="373738"/>
          <w:sz w:val="21"/>
          <w:szCs w:val="21"/>
        </w:rPr>
        <w:t>State Council Directors sit on the NHRMA board to coordinate &amp; better serve the profession by pulling resources, expertise, &amp; volunteers, to work as a collective group</w:t>
      </w:r>
    </w:p>
    <w:p w:rsidR="0037014E" w:rsidRPr="007D44A2" w:rsidRDefault="007C301A" w:rsidP="00607364">
      <w:pPr>
        <w:pStyle w:val="ListParagraph"/>
        <w:numPr>
          <w:ilvl w:val="1"/>
          <w:numId w:val="19"/>
        </w:numPr>
        <w:rPr>
          <w:rFonts w:eastAsia="Times New Roman" w:cs="Tahoma"/>
          <w:color w:val="373738"/>
          <w:sz w:val="21"/>
          <w:szCs w:val="21"/>
        </w:rPr>
      </w:pPr>
      <w:r w:rsidRPr="007D44A2">
        <w:rPr>
          <w:rFonts w:eastAsia="Times New Roman" w:cs="Tahoma"/>
          <w:color w:val="373738"/>
          <w:sz w:val="21"/>
          <w:szCs w:val="21"/>
        </w:rPr>
        <w:t>Website promotes state council’s events as a service</w:t>
      </w:r>
    </w:p>
    <w:p w:rsidR="0037014E" w:rsidRPr="007D44A2" w:rsidRDefault="007C301A" w:rsidP="00607364">
      <w:pPr>
        <w:pStyle w:val="ListParagraph"/>
        <w:numPr>
          <w:ilvl w:val="1"/>
          <w:numId w:val="19"/>
        </w:numPr>
        <w:rPr>
          <w:rFonts w:eastAsia="Times New Roman" w:cs="Tahoma"/>
          <w:color w:val="373738"/>
          <w:sz w:val="21"/>
          <w:szCs w:val="21"/>
        </w:rPr>
      </w:pPr>
      <w:r w:rsidRPr="007D44A2">
        <w:rPr>
          <w:rFonts w:eastAsia="Times New Roman" w:cs="Tahoma"/>
          <w:color w:val="373738"/>
          <w:sz w:val="21"/>
          <w:szCs w:val="21"/>
        </w:rPr>
        <w:t>Work with council and chapter leadership to maintain goal of 100% SHRM chapters in AK, OR, &amp; WA</w:t>
      </w:r>
    </w:p>
    <w:p w:rsidR="007D44A2"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Quarterly regional newsletter with state council,</w:t>
      </w:r>
      <w:r w:rsidR="00360723" w:rsidRPr="00360723">
        <w:rPr>
          <w:rFonts w:eastAsia="Times New Roman" w:cs="Tahoma"/>
          <w:color w:val="373738"/>
          <w:sz w:val="21"/>
          <w:szCs w:val="21"/>
        </w:rPr>
        <w:t xml:space="preserve"> </w:t>
      </w:r>
      <w:r w:rsidR="007D44A2" w:rsidRPr="00360723">
        <w:rPr>
          <w:rFonts w:eastAsia="Times New Roman" w:cs="Tahoma"/>
          <w:color w:val="373738"/>
          <w:sz w:val="21"/>
          <w:szCs w:val="21"/>
        </w:rPr>
        <w:t>chapter &amp; student updates</w:t>
      </w:r>
    </w:p>
    <w:p w:rsidR="007D44A2" w:rsidRDefault="00360723" w:rsidP="00607364">
      <w:pPr>
        <w:pStyle w:val="ListParagraph"/>
        <w:numPr>
          <w:ilvl w:val="0"/>
          <w:numId w:val="19"/>
        </w:numPr>
        <w:ind w:hanging="180"/>
        <w:rPr>
          <w:rFonts w:asciiTheme="minorHAnsi" w:eastAsia="Times New Roman" w:hAnsiTheme="minorHAnsi" w:cs="Tahoma"/>
          <w:color w:val="373738"/>
          <w:sz w:val="21"/>
          <w:szCs w:val="21"/>
        </w:rPr>
      </w:pPr>
      <w:r>
        <w:rPr>
          <w:rFonts w:asciiTheme="minorHAnsi" w:eastAsia="Times New Roman" w:hAnsiTheme="minorHAnsi" w:cs="Tahoma"/>
          <w:color w:val="373738"/>
          <w:sz w:val="21"/>
          <w:szCs w:val="21"/>
        </w:rPr>
        <w:t>SHRM Chapter support</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Rewards chapters for achieving SHAPE Excel Awards on an annual basis</w:t>
      </w:r>
    </w:p>
    <w:p w:rsidR="0037014E" w:rsidRPr="00360723" w:rsidRDefault="007C301A" w:rsidP="00607364">
      <w:pPr>
        <w:pStyle w:val="ListParagraph"/>
        <w:numPr>
          <w:ilvl w:val="2"/>
          <w:numId w:val="19"/>
        </w:numPr>
        <w:rPr>
          <w:rFonts w:eastAsia="Times New Roman" w:cs="Tahoma"/>
          <w:color w:val="373738"/>
          <w:sz w:val="21"/>
          <w:szCs w:val="21"/>
        </w:rPr>
      </w:pPr>
      <w:r w:rsidRPr="00360723">
        <w:rPr>
          <w:rFonts w:eastAsia="Times New Roman" w:cs="Tahoma"/>
          <w:color w:val="373738"/>
          <w:sz w:val="21"/>
          <w:szCs w:val="21"/>
        </w:rPr>
        <w:t>Platinum - $1,250</w:t>
      </w:r>
    </w:p>
    <w:p w:rsidR="0037014E" w:rsidRPr="00360723" w:rsidRDefault="007C301A" w:rsidP="00607364">
      <w:pPr>
        <w:pStyle w:val="ListParagraph"/>
        <w:numPr>
          <w:ilvl w:val="2"/>
          <w:numId w:val="19"/>
        </w:numPr>
        <w:rPr>
          <w:rFonts w:eastAsia="Times New Roman" w:cs="Tahoma"/>
          <w:color w:val="373738"/>
          <w:sz w:val="21"/>
          <w:szCs w:val="21"/>
        </w:rPr>
      </w:pPr>
      <w:r w:rsidRPr="00360723">
        <w:rPr>
          <w:rFonts w:eastAsia="Times New Roman" w:cs="Tahoma"/>
          <w:color w:val="373738"/>
          <w:sz w:val="21"/>
          <w:szCs w:val="21"/>
        </w:rPr>
        <w:t>Gold - $1,000</w:t>
      </w:r>
    </w:p>
    <w:p w:rsidR="0037014E" w:rsidRPr="00360723" w:rsidRDefault="007C301A" w:rsidP="00607364">
      <w:pPr>
        <w:pStyle w:val="ListParagraph"/>
        <w:numPr>
          <w:ilvl w:val="2"/>
          <w:numId w:val="19"/>
        </w:numPr>
        <w:rPr>
          <w:rFonts w:eastAsia="Times New Roman" w:cs="Tahoma"/>
          <w:color w:val="373738"/>
          <w:sz w:val="21"/>
          <w:szCs w:val="21"/>
        </w:rPr>
      </w:pPr>
      <w:r w:rsidRPr="00360723">
        <w:rPr>
          <w:rFonts w:eastAsia="Times New Roman" w:cs="Tahoma"/>
          <w:color w:val="373738"/>
          <w:sz w:val="21"/>
          <w:szCs w:val="21"/>
        </w:rPr>
        <w:t>Silver - $750</w:t>
      </w:r>
    </w:p>
    <w:p w:rsidR="0037014E" w:rsidRPr="00360723" w:rsidRDefault="007C301A" w:rsidP="00607364">
      <w:pPr>
        <w:pStyle w:val="ListParagraph"/>
        <w:numPr>
          <w:ilvl w:val="2"/>
          <w:numId w:val="19"/>
        </w:numPr>
        <w:rPr>
          <w:rFonts w:eastAsia="Times New Roman" w:cs="Tahoma"/>
          <w:color w:val="373738"/>
          <w:sz w:val="21"/>
          <w:szCs w:val="21"/>
        </w:rPr>
      </w:pPr>
      <w:r w:rsidRPr="00360723">
        <w:rPr>
          <w:rFonts w:eastAsia="Times New Roman" w:cs="Tahoma"/>
          <w:color w:val="373738"/>
          <w:sz w:val="21"/>
          <w:szCs w:val="21"/>
        </w:rPr>
        <w:t>Bronze - $500</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Shares 25% of the NHRMA Conference revenue with host SHRM chapter(s)</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Website promotes chapter events as a service</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Includes chapter news in quarterly regional newsletter</w:t>
      </w:r>
    </w:p>
    <w:p w:rsidR="00360723" w:rsidRDefault="00360723" w:rsidP="00607364">
      <w:pPr>
        <w:pStyle w:val="ListParagraph"/>
        <w:numPr>
          <w:ilvl w:val="0"/>
          <w:numId w:val="19"/>
        </w:numPr>
        <w:ind w:hanging="90"/>
        <w:rPr>
          <w:rFonts w:asciiTheme="minorHAnsi" w:eastAsia="Times New Roman" w:hAnsiTheme="minorHAnsi" w:cs="Tahoma"/>
          <w:color w:val="373738"/>
          <w:sz w:val="21"/>
          <w:szCs w:val="21"/>
        </w:rPr>
      </w:pPr>
      <w:r>
        <w:rPr>
          <w:rFonts w:asciiTheme="minorHAnsi" w:eastAsia="Times New Roman" w:hAnsiTheme="minorHAnsi" w:cs="Tahoma"/>
          <w:color w:val="373738"/>
          <w:sz w:val="21"/>
          <w:szCs w:val="21"/>
        </w:rPr>
        <w:t>SHRM Foundation support</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 xml:space="preserve">$2,000-$4,000+ </w:t>
      </w:r>
      <w:r w:rsidR="00911519">
        <w:rPr>
          <w:rFonts w:eastAsia="Times New Roman" w:cs="Tahoma"/>
          <w:color w:val="373738"/>
          <w:sz w:val="21"/>
          <w:szCs w:val="21"/>
        </w:rPr>
        <w:t xml:space="preserve">donated </w:t>
      </w:r>
      <w:r w:rsidRPr="00360723">
        <w:rPr>
          <w:rFonts w:eastAsia="Times New Roman" w:cs="Tahoma"/>
          <w:color w:val="373738"/>
          <w:sz w:val="21"/>
          <w:szCs w:val="21"/>
        </w:rPr>
        <w:t>to the SHRM Foundation annually</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 xml:space="preserve">Silent auction at NHRMA conference  </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$100 matching gift per SHRM State Councils &amp; Chapters</w:t>
      </w:r>
    </w:p>
    <w:p w:rsidR="0037014E"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Provides a large item to be auctioned off at a SHRM Conference</w:t>
      </w:r>
    </w:p>
    <w:p w:rsidR="00360723" w:rsidRDefault="00360723" w:rsidP="00607364">
      <w:pPr>
        <w:pStyle w:val="ListParagraph"/>
        <w:numPr>
          <w:ilvl w:val="0"/>
          <w:numId w:val="19"/>
        </w:numPr>
        <w:ind w:hanging="90"/>
        <w:rPr>
          <w:rFonts w:eastAsia="Times New Roman" w:cs="Tahoma"/>
          <w:color w:val="373738"/>
          <w:sz w:val="21"/>
          <w:szCs w:val="21"/>
        </w:rPr>
      </w:pPr>
      <w:r>
        <w:rPr>
          <w:rFonts w:eastAsia="Times New Roman" w:cs="Tahoma"/>
          <w:color w:val="373738"/>
          <w:sz w:val="21"/>
          <w:szCs w:val="21"/>
        </w:rPr>
        <w:t>SHRM Student Support</w:t>
      </w:r>
    </w:p>
    <w:p w:rsidR="0037014E" w:rsidRPr="00360723" w:rsidRDefault="00911519" w:rsidP="00607364">
      <w:pPr>
        <w:pStyle w:val="ListParagraph"/>
        <w:numPr>
          <w:ilvl w:val="1"/>
          <w:numId w:val="19"/>
        </w:numPr>
        <w:rPr>
          <w:rFonts w:eastAsia="Times New Roman" w:cs="Tahoma"/>
          <w:color w:val="373738"/>
          <w:sz w:val="21"/>
          <w:szCs w:val="21"/>
        </w:rPr>
      </w:pPr>
      <w:r>
        <w:rPr>
          <w:rFonts w:eastAsia="Times New Roman" w:cs="Tahoma"/>
          <w:color w:val="373738"/>
          <w:sz w:val="21"/>
          <w:szCs w:val="21"/>
        </w:rPr>
        <w:t>C</w:t>
      </w:r>
      <w:r w:rsidR="007C301A" w:rsidRPr="00360723">
        <w:rPr>
          <w:rFonts w:eastAsia="Times New Roman" w:cs="Tahoma"/>
          <w:color w:val="373738"/>
          <w:sz w:val="21"/>
          <w:szCs w:val="21"/>
        </w:rPr>
        <w:t>onducts a NW Student Conference and Case Study Competition for AK, OR, WA</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Case study competition team winner  &amp; advisor get expenses and registration to the Annual SHRM Conference</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Website promotes student chapter events as a service</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Includes student news in quarterly regional newsletter</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Provides funding for student chapters to attend other SHRM student events</w:t>
      </w:r>
    </w:p>
    <w:p w:rsidR="00360723" w:rsidRDefault="00360723" w:rsidP="00607364">
      <w:pPr>
        <w:pStyle w:val="ListParagraph"/>
        <w:numPr>
          <w:ilvl w:val="0"/>
          <w:numId w:val="19"/>
        </w:numPr>
        <w:ind w:firstLine="0"/>
        <w:rPr>
          <w:rFonts w:eastAsia="Times New Roman" w:cs="Tahoma"/>
          <w:color w:val="373738"/>
          <w:sz w:val="21"/>
          <w:szCs w:val="21"/>
        </w:rPr>
      </w:pPr>
      <w:r>
        <w:rPr>
          <w:rFonts w:eastAsia="Times New Roman" w:cs="Tahoma"/>
          <w:color w:val="373738"/>
          <w:sz w:val="21"/>
          <w:szCs w:val="21"/>
        </w:rPr>
        <w:t>Outstanding Achievement</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Randy Lundberg Northern Lights Award (chapter)</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Distinguished Member Award</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Robert W. Denomy Award (undergraduate)</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Sharon Koss Graduate Student Award</w:t>
      </w:r>
    </w:p>
    <w:p w:rsidR="0037014E" w:rsidRPr="00360723" w:rsidRDefault="007C301A" w:rsidP="00607364">
      <w:pPr>
        <w:pStyle w:val="ListParagraph"/>
        <w:numPr>
          <w:ilvl w:val="1"/>
          <w:numId w:val="19"/>
        </w:numPr>
        <w:rPr>
          <w:rFonts w:eastAsia="Times New Roman" w:cs="Tahoma"/>
          <w:color w:val="373738"/>
          <w:sz w:val="21"/>
          <w:szCs w:val="21"/>
        </w:rPr>
      </w:pPr>
      <w:r w:rsidRPr="00360723">
        <w:rPr>
          <w:rFonts w:eastAsia="Times New Roman" w:cs="Tahoma"/>
          <w:color w:val="373738"/>
          <w:sz w:val="21"/>
          <w:szCs w:val="21"/>
        </w:rPr>
        <w:t xml:space="preserve">Marilyn </w:t>
      </w:r>
      <w:proofErr w:type="spellStart"/>
      <w:r w:rsidRPr="00360723">
        <w:rPr>
          <w:rFonts w:eastAsia="Times New Roman" w:cs="Tahoma"/>
          <w:color w:val="373738"/>
          <w:sz w:val="21"/>
          <w:szCs w:val="21"/>
        </w:rPr>
        <w:t>Hoppen</w:t>
      </w:r>
      <w:proofErr w:type="spellEnd"/>
      <w:r w:rsidRPr="00360723">
        <w:rPr>
          <w:rFonts w:eastAsia="Times New Roman" w:cs="Tahoma"/>
          <w:color w:val="373738"/>
          <w:sz w:val="21"/>
          <w:szCs w:val="21"/>
        </w:rPr>
        <w:t xml:space="preserve"> Grant (Student Chapter)</w:t>
      </w:r>
    </w:p>
    <w:p w:rsidR="00360723" w:rsidRPr="00360723" w:rsidRDefault="00360723" w:rsidP="00360723">
      <w:pPr>
        <w:pStyle w:val="ListParagraph"/>
        <w:ind w:left="1080"/>
        <w:rPr>
          <w:rFonts w:eastAsia="Times New Roman" w:cs="Tahoma"/>
          <w:color w:val="373738"/>
          <w:sz w:val="21"/>
          <w:szCs w:val="21"/>
        </w:rPr>
      </w:pPr>
    </w:p>
    <w:p w:rsidR="00427495" w:rsidRDefault="00865F77" w:rsidP="00865F77">
      <w:pPr>
        <w:pStyle w:val="Heading2"/>
      </w:pPr>
      <w:bookmarkStart w:id="7" w:name="_Toc406526662"/>
      <w:r>
        <w:lastRenderedPageBreak/>
        <w:t>Accounts</w:t>
      </w:r>
      <w:bookmarkEnd w:id="7"/>
    </w:p>
    <w:p w:rsidR="00F529F9" w:rsidRDefault="00F529F9" w:rsidP="00F529F9">
      <w:pPr>
        <w:pStyle w:val="ListParagraph"/>
        <w:ind w:left="0"/>
      </w:pPr>
    </w:p>
    <w:p w:rsidR="00C26325" w:rsidRDefault="00C26325" w:rsidP="00F529F9">
      <w:pPr>
        <w:pStyle w:val="ListBullet"/>
      </w:pPr>
      <w:r>
        <w:t>board resources</w:t>
      </w:r>
    </w:p>
    <w:p w:rsidR="00C26325" w:rsidRDefault="00A95BC7" w:rsidP="00607364">
      <w:pPr>
        <w:pStyle w:val="ListBullet"/>
        <w:numPr>
          <w:ilvl w:val="1"/>
          <w:numId w:val="1"/>
        </w:numPr>
      </w:pPr>
      <w:hyperlink r:id="rId14" w:history="1">
        <w:r w:rsidR="00C26325" w:rsidRPr="00535D50">
          <w:rPr>
            <w:rStyle w:val="Hyperlink"/>
          </w:rPr>
          <w:t>WWW.NHRMA.ORG/2015bod</w:t>
        </w:r>
      </w:hyperlink>
    </w:p>
    <w:p w:rsidR="00C26325" w:rsidRDefault="00C26325" w:rsidP="00607364">
      <w:pPr>
        <w:pStyle w:val="ListBullet"/>
        <w:numPr>
          <w:ilvl w:val="1"/>
          <w:numId w:val="1"/>
        </w:numPr>
      </w:pPr>
      <w:r>
        <w:t xml:space="preserve">uSERNAME/PASSWORD </w:t>
      </w:r>
      <w:r w:rsidR="004E0ED3">
        <w:t>is nhrma2015 ON BOTH FIELDS</w:t>
      </w:r>
    </w:p>
    <w:p w:rsidR="004E0ED3" w:rsidRDefault="004E0ED3" w:rsidP="00607364">
      <w:pPr>
        <w:pStyle w:val="ListBullet"/>
        <w:numPr>
          <w:ilvl w:val="1"/>
          <w:numId w:val="1"/>
        </w:numPr>
      </w:pPr>
      <w:r>
        <w:t xml:space="preserve">POLICIES, FORMS, CALENDAR, AGENDAS AND MORE </w:t>
      </w:r>
    </w:p>
    <w:p w:rsidR="00F529F9" w:rsidRDefault="00F529F9" w:rsidP="00F529F9">
      <w:pPr>
        <w:pStyle w:val="ListBullet"/>
      </w:pPr>
      <w:r>
        <w:t>E-mail</w:t>
      </w:r>
    </w:p>
    <w:p w:rsidR="00887602" w:rsidRDefault="00887602" w:rsidP="00607364">
      <w:pPr>
        <w:pStyle w:val="ListBullet"/>
        <w:numPr>
          <w:ilvl w:val="1"/>
          <w:numId w:val="1"/>
        </w:numPr>
      </w:pPr>
      <w:r w:rsidRPr="00C2430C">
        <w:rPr>
          <w:rFonts w:ascii="Calibri" w:hAnsi="Calibri"/>
          <w:color w:val="1F497D"/>
          <w:sz w:val="22"/>
          <w:szCs w:val="22"/>
        </w:rPr>
        <w:t xml:space="preserve">Username </w:t>
      </w:r>
      <w:hyperlink r:id="rId15" w:history="1">
        <w:r w:rsidR="00C2430C" w:rsidRPr="00C2430C">
          <w:rPr>
            <w:rStyle w:val="Hyperlink"/>
            <w:rFonts w:ascii="Calibri" w:hAnsi="Calibri"/>
            <w:sz w:val="22"/>
            <w:szCs w:val="22"/>
          </w:rPr>
          <w:t>nhrma@nhrma.co</w:t>
        </w:r>
      </w:hyperlink>
      <w:r w:rsidR="00C2430C" w:rsidRPr="00C2430C">
        <w:rPr>
          <w:rFonts w:ascii="Calibri" w:hAnsi="Calibri"/>
          <w:color w:val="1F497D"/>
          <w:sz w:val="22"/>
          <w:szCs w:val="22"/>
        </w:rPr>
        <w:t xml:space="preserve"> </w:t>
      </w:r>
    </w:p>
    <w:p w:rsidR="00F529F9" w:rsidRPr="00C2430C" w:rsidRDefault="00887602" w:rsidP="00887602">
      <w:pPr>
        <w:pStyle w:val="ListBullet"/>
      </w:pPr>
      <w:r w:rsidRPr="00C2430C">
        <w:t>google docs</w:t>
      </w:r>
    </w:p>
    <w:p w:rsidR="00020DE0" w:rsidRPr="00C2430C" w:rsidRDefault="00C2430C" w:rsidP="00607364">
      <w:pPr>
        <w:pStyle w:val="ListBullet"/>
        <w:numPr>
          <w:ilvl w:val="1"/>
          <w:numId w:val="1"/>
        </w:numPr>
      </w:pPr>
      <w:r>
        <w:t>NHRMA Folder to store documents</w:t>
      </w:r>
    </w:p>
    <w:p w:rsidR="00F529F9" w:rsidRDefault="00F529F9" w:rsidP="00F529F9">
      <w:pPr>
        <w:pStyle w:val="ListBullet"/>
      </w:pPr>
      <w:r>
        <w:t>cvent</w:t>
      </w:r>
    </w:p>
    <w:tbl>
      <w:tblPr>
        <w:tblStyle w:val="LightShading"/>
        <w:tblW w:w="0" w:type="auto"/>
        <w:tblInd w:w="468" w:type="dxa"/>
        <w:tblLook w:val="04A0" w:firstRow="1" w:lastRow="0" w:firstColumn="1" w:lastColumn="0" w:noHBand="0" w:noVBand="1"/>
      </w:tblPr>
      <w:tblGrid>
        <w:gridCol w:w="1800"/>
        <w:gridCol w:w="5148"/>
      </w:tblGrid>
      <w:tr w:rsidR="00A75958" w:rsidTr="00A7595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0" w:type="dxa"/>
          </w:tcPr>
          <w:p w:rsidR="00A75958" w:rsidRDefault="00A75958" w:rsidP="00216210">
            <w:pPr>
              <w:pStyle w:val="ListBullet"/>
              <w:numPr>
                <w:ilvl w:val="0"/>
                <w:numId w:val="0"/>
              </w:numPr>
            </w:pPr>
            <w:r>
              <w:t>url</w:t>
            </w:r>
          </w:p>
        </w:tc>
        <w:tc>
          <w:tcPr>
            <w:tcW w:w="5148" w:type="dxa"/>
          </w:tcPr>
          <w:p w:rsidR="00A75958" w:rsidRDefault="00A95BC7" w:rsidP="00A75958">
            <w:pPr>
              <w:pStyle w:val="ListBullet"/>
              <w:numPr>
                <w:ilvl w:val="0"/>
                <w:numId w:val="0"/>
              </w:numPr>
              <w:cnfStyle w:val="100000000000" w:firstRow="1" w:lastRow="0" w:firstColumn="0" w:lastColumn="0" w:oddVBand="0" w:evenVBand="0" w:oddHBand="0" w:evenHBand="0" w:firstRowFirstColumn="0" w:firstRowLastColumn="0" w:lastRowFirstColumn="0" w:lastRowLastColumn="0"/>
            </w:pPr>
            <w:hyperlink r:id="rId16" w:history="1">
              <w:r w:rsidR="00A75958" w:rsidRPr="00ED5D38">
                <w:rPr>
                  <w:rStyle w:val="Hyperlink"/>
                </w:rPr>
                <w:t>https://app.cvent.com/Subscribers/Login.aspx</w:t>
              </w:r>
            </w:hyperlink>
          </w:p>
        </w:tc>
      </w:tr>
      <w:tr w:rsidR="00A75958" w:rsidTr="00A759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0" w:type="dxa"/>
          </w:tcPr>
          <w:p w:rsidR="00A75958" w:rsidRDefault="00A75958" w:rsidP="00216210">
            <w:pPr>
              <w:pStyle w:val="ListBullet"/>
              <w:numPr>
                <w:ilvl w:val="0"/>
                <w:numId w:val="0"/>
              </w:numPr>
            </w:pPr>
            <w:r>
              <w:t>account</w:t>
            </w:r>
          </w:p>
        </w:tc>
        <w:tc>
          <w:tcPr>
            <w:tcW w:w="5148" w:type="dxa"/>
          </w:tcPr>
          <w:p w:rsidR="00A75958" w:rsidRDefault="00E16D3B" w:rsidP="00A75958">
            <w:pPr>
              <w:pStyle w:val="ListBullet"/>
              <w:numPr>
                <w:ilvl w:val="0"/>
                <w:numId w:val="0"/>
              </w:numPr>
              <w:cnfStyle w:val="000000100000" w:firstRow="0" w:lastRow="0" w:firstColumn="0" w:lastColumn="0" w:oddVBand="0" w:evenVBand="0" w:oddHBand="1" w:evenHBand="0" w:firstRowFirstColumn="0" w:firstRowLastColumn="0" w:lastRowFirstColumn="0" w:lastRowLastColumn="0"/>
            </w:pPr>
            <w:r w:rsidRPr="007B3E99">
              <w:rPr>
                <w:rFonts w:ascii="Arial" w:hAnsi="Arial" w:cs="Arial"/>
                <w:b/>
              </w:rPr>
              <w:t>NHRMAWA001</w:t>
            </w:r>
          </w:p>
        </w:tc>
      </w:tr>
      <w:tr w:rsidR="00A75958" w:rsidTr="00A75958">
        <w:tc>
          <w:tcPr>
            <w:cnfStyle w:val="001000000000" w:firstRow="0" w:lastRow="0" w:firstColumn="1" w:lastColumn="0" w:oddVBand="0" w:evenVBand="0" w:oddHBand="0" w:evenHBand="0" w:firstRowFirstColumn="0" w:firstRowLastColumn="0" w:lastRowFirstColumn="0" w:lastRowLastColumn="0"/>
            <w:tcW w:w="1800" w:type="dxa"/>
          </w:tcPr>
          <w:p w:rsidR="00A75958" w:rsidRDefault="00A75958" w:rsidP="00216210">
            <w:pPr>
              <w:pStyle w:val="ListBullet"/>
              <w:numPr>
                <w:ilvl w:val="0"/>
                <w:numId w:val="0"/>
              </w:numPr>
            </w:pPr>
            <w:r>
              <w:t>email</w:t>
            </w:r>
          </w:p>
        </w:tc>
        <w:tc>
          <w:tcPr>
            <w:tcW w:w="5148" w:type="dxa"/>
          </w:tcPr>
          <w:p w:rsidR="00A75958" w:rsidRDefault="00E16D3B" w:rsidP="00A75958">
            <w:pPr>
              <w:pStyle w:val="ListBullet"/>
              <w:numPr>
                <w:ilvl w:val="0"/>
                <w:numId w:val="0"/>
              </w:numPr>
              <w:cnfStyle w:val="000000000000" w:firstRow="0" w:lastRow="0" w:firstColumn="0" w:lastColumn="0" w:oddVBand="0" w:evenVBand="0" w:oddHBand="0" w:evenHBand="0" w:firstRowFirstColumn="0" w:firstRowLastColumn="0" w:lastRowFirstColumn="0" w:lastRowLastColumn="0"/>
            </w:pPr>
            <w:r>
              <w:t>XXXXX</w:t>
            </w:r>
          </w:p>
        </w:tc>
      </w:tr>
      <w:tr w:rsidR="00A75958" w:rsidTr="00A759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0" w:type="dxa"/>
          </w:tcPr>
          <w:p w:rsidR="00A75958" w:rsidRDefault="00A75958" w:rsidP="00216210">
            <w:pPr>
              <w:pStyle w:val="ListBullet"/>
              <w:numPr>
                <w:ilvl w:val="0"/>
                <w:numId w:val="0"/>
              </w:numPr>
            </w:pPr>
            <w:r>
              <w:t>password</w:t>
            </w:r>
          </w:p>
        </w:tc>
        <w:tc>
          <w:tcPr>
            <w:tcW w:w="5148" w:type="dxa"/>
          </w:tcPr>
          <w:p w:rsidR="00A75958" w:rsidRDefault="00E16D3B" w:rsidP="00A75958">
            <w:pPr>
              <w:pStyle w:val="ListBullet"/>
              <w:numPr>
                <w:ilvl w:val="0"/>
                <w:numId w:val="0"/>
              </w:numPr>
              <w:cnfStyle w:val="000000100000" w:firstRow="0" w:lastRow="0" w:firstColumn="0" w:lastColumn="0" w:oddVBand="0" w:evenVBand="0" w:oddHBand="1" w:evenHBand="0" w:firstRowFirstColumn="0" w:firstRowLastColumn="0" w:lastRowFirstColumn="0" w:lastRowLastColumn="0"/>
            </w:pPr>
            <w:r>
              <w:t>x</w:t>
            </w:r>
            <w:r w:rsidR="00A75958">
              <w:t>XXXX</w:t>
            </w:r>
          </w:p>
        </w:tc>
      </w:tr>
    </w:tbl>
    <w:p w:rsidR="00F529F9" w:rsidRDefault="00F529F9" w:rsidP="00F529F9">
      <w:pPr>
        <w:pStyle w:val="ListBullet"/>
      </w:pPr>
      <w:r>
        <w:t>facebook</w:t>
      </w:r>
    </w:p>
    <w:p w:rsidR="00A75958" w:rsidRDefault="00A95BC7" w:rsidP="00607364">
      <w:pPr>
        <w:pStyle w:val="ListBullet"/>
        <w:numPr>
          <w:ilvl w:val="1"/>
          <w:numId w:val="1"/>
        </w:numPr>
      </w:pPr>
      <w:hyperlink r:id="rId17" w:history="1">
        <w:r w:rsidR="00A75958" w:rsidRPr="00ED5D38">
          <w:rPr>
            <w:rStyle w:val="Hyperlink"/>
          </w:rPr>
          <w:t>https://www.facebook.com/NHRMA</w:t>
        </w:r>
      </w:hyperlink>
    </w:p>
    <w:p w:rsidR="00A75958" w:rsidRDefault="00C2430C" w:rsidP="00607364">
      <w:pPr>
        <w:pStyle w:val="ListBullet"/>
        <w:numPr>
          <w:ilvl w:val="1"/>
          <w:numId w:val="1"/>
        </w:numPr>
      </w:pPr>
      <w:r>
        <w:t xml:space="preserve">president &amp; </w:t>
      </w:r>
      <w:r w:rsidR="00A75958">
        <w:t>communications d</w:t>
      </w:r>
      <w:r>
        <w:t>irector manage account</w:t>
      </w:r>
    </w:p>
    <w:p w:rsidR="00F529F9" w:rsidRDefault="00F529F9" w:rsidP="00F529F9">
      <w:pPr>
        <w:pStyle w:val="ListBullet"/>
      </w:pPr>
      <w:r>
        <w:t>linkedin</w:t>
      </w:r>
    </w:p>
    <w:p w:rsidR="00A75958" w:rsidRDefault="00A75958" w:rsidP="00607364">
      <w:pPr>
        <w:pStyle w:val="ListBullet"/>
        <w:numPr>
          <w:ilvl w:val="1"/>
          <w:numId w:val="1"/>
        </w:numPr>
      </w:pPr>
      <w:r w:rsidRPr="00A75958">
        <w:t>http://tiny.cc/NHRMA-Linkedin</w:t>
      </w:r>
    </w:p>
    <w:p w:rsidR="00F529F9" w:rsidRDefault="00F529F9" w:rsidP="00F529F9">
      <w:pPr>
        <w:pStyle w:val="ListBullet"/>
      </w:pPr>
      <w:r>
        <w:t>webpage</w:t>
      </w:r>
    </w:p>
    <w:p w:rsidR="00A75958" w:rsidRDefault="00A95BC7" w:rsidP="00607364">
      <w:pPr>
        <w:pStyle w:val="ListBullet"/>
        <w:numPr>
          <w:ilvl w:val="1"/>
          <w:numId w:val="1"/>
        </w:numPr>
      </w:pPr>
      <w:hyperlink r:id="rId18" w:history="1">
        <w:r w:rsidR="007412AB" w:rsidRPr="00F36183">
          <w:rPr>
            <w:rStyle w:val="Hyperlink"/>
          </w:rPr>
          <w:t>http://www.nhrma.org</w:t>
        </w:r>
      </w:hyperlink>
    </w:p>
    <w:p w:rsidR="007412AB" w:rsidRDefault="007412AB" w:rsidP="007412AB">
      <w:pPr>
        <w:pStyle w:val="ListBullet"/>
      </w:pPr>
      <w:r>
        <w:t>shrm clif – DUE BY DEC 1 OF EACH YEAR</w:t>
      </w:r>
    </w:p>
    <w:p w:rsidR="007412AB" w:rsidRDefault="00A95BC7" w:rsidP="00607364">
      <w:pPr>
        <w:pStyle w:val="ListBullet"/>
        <w:numPr>
          <w:ilvl w:val="1"/>
          <w:numId w:val="1"/>
        </w:numPr>
      </w:pPr>
      <w:hyperlink r:id="rId19" w:history="1">
        <w:r w:rsidR="007412AB">
          <w:rPr>
            <w:rStyle w:val="Hyperlink"/>
          </w:rPr>
          <w:t>https://fs16.formsite.com/robgatesshrmorg/form9/form_login.html</w:t>
        </w:r>
      </w:hyperlink>
      <w:r w:rsidR="007412AB">
        <w:t xml:space="preserve"> </w:t>
      </w:r>
    </w:p>
    <w:p w:rsidR="00F529F9" w:rsidRDefault="00F529F9" w:rsidP="00F529F9">
      <w:pPr>
        <w:pStyle w:val="ListBullet"/>
        <w:numPr>
          <w:ilvl w:val="0"/>
          <w:numId w:val="0"/>
        </w:numPr>
        <w:ind w:left="360"/>
      </w:pPr>
    </w:p>
    <w:p w:rsidR="00865F77" w:rsidRDefault="00865F77" w:rsidP="00865F77">
      <w:pPr>
        <w:pStyle w:val="Heading2"/>
      </w:pPr>
      <w:bookmarkStart w:id="8" w:name="_Toc406526663"/>
      <w:r>
        <w:t>Contracts</w:t>
      </w:r>
      <w:r w:rsidR="00020DE0">
        <w:t xml:space="preserve"> and Providers</w:t>
      </w:r>
      <w:bookmarkEnd w:id="8"/>
    </w:p>
    <w:p w:rsidR="00F529F9" w:rsidRDefault="00865F77" w:rsidP="00F529F9">
      <w:pPr>
        <w:pStyle w:val="ListBullet"/>
      </w:pPr>
      <w:r>
        <w:t>Conference Solutions</w:t>
      </w:r>
    </w:p>
    <w:p w:rsidR="008C2369" w:rsidRDefault="008C2369" w:rsidP="00020DE0">
      <w:pPr>
        <w:spacing w:after="0" w:line="240" w:lineRule="auto"/>
        <w:ind w:left="360"/>
      </w:pPr>
      <w:r>
        <w:t>Conference solutions provides conference management for annual conference</w:t>
      </w:r>
    </w:p>
    <w:p w:rsidR="00E16D3B" w:rsidRDefault="00E16D3B" w:rsidP="00020DE0">
      <w:pPr>
        <w:spacing w:after="0" w:line="240" w:lineRule="auto"/>
        <w:ind w:left="360"/>
      </w:pPr>
      <w:r>
        <w:t xml:space="preserve">2545 WS Spring Garden St. </w:t>
      </w:r>
      <w:proofErr w:type="spellStart"/>
      <w:r>
        <w:t>Ste</w:t>
      </w:r>
      <w:proofErr w:type="spellEnd"/>
      <w:r>
        <w:t xml:space="preserve"> 150, Portland, OR 97219 | Phone 503-244-4294 x 205 | </w:t>
      </w:r>
      <w:hyperlink r:id="rId20" w:history="1">
        <w:r w:rsidRPr="00B84598">
          <w:rPr>
            <w:rStyle w:val="Hyperlink"/>
          </w:rPr>
          <w:t>kate@conferencesolutionsinc.com</w:t>
        </w:r>
      </w:hyperlink>
      <w:r>
        <w:t xml:space="preserve"> | </w:t>
      </w:r>
      <w:hyperlink r:id="rId21" w:history="1">
        <w:r w:rsidRPr="00B84598">
          <w:rPr>
            <w:rStyle w:val="Hyperlink"/>
          </w:rPr>
          <w:t>www.conferencesolutionsinc.com</w:t>
        </w:r>
      </w:hyperlink>
      <w:r>
        <w:t xml:space="preserve"> </w:t>
      </w:r>
    </w:p>
    <w:p w:rsidR="00E16D3B" w:rsidRDefault="00E16D3B" w:rsidP="00E16D3B">
      <w:pPr>
        <w:pStyle w:val="ListBullet"/>
        <w:numPr>
          <w:ilvl w:val="0"/>
          <w:numId w:val="0"/>
        </w:numPr>
        <w:ind w:left="576"/>
      </w:pPr>
    </w:p>
    <w:p w:rsidR="00F529F9" w:rsidRDefault="00865F77" w:rsidP="00F529F9">
      <w:pPr>
        <w:pStyle w:val="ListBullet"/>
      </w:pPr>
      <w:r>
        <w:t>CVENT</w:t>
      </w:r>
    </w:p>
    <w:p w:rsidR="008C2369" w:rsidRDefault="008C2369" w:rsidP="00607364">
      <w:pPr>
        <w:pStyle w:val="ListBullet"/>
        <w:numPr>
          <w:ilvl w:val="1"/>
          <w:numId w:val="1"/>
        </w:numPr>
      </w:pPr>
      <w:r>
        <w:t>expires 12/31/2015</w:t>
      </w:r>
    </w:p>
    <w:p w:rsidR="008C2369" w:rsidRDefault="008C2369" w:rsidP="00607364">
      <w:pPr>
        <w:pStyle w:val="ListBullet"/>
        <w:numPr>
          <w:ilvl w:val="1"/>
          <w:numId w:val="1"/>
        </w:numPr>
      </w:pPr>
      <w:r>
        <w:t xml:space="preserve">url: </w:t>
      </w:r>
      <w:hyperlink r:id="rId22" w:history="1">
        <w:r w:rsidRPr="00ED5D38">
          <w:rPr>
            <w:rStyle w:val="Hyperlink"/>
          </w:rPr>
          <w:t>https://app.cvent.com/Subscribers/Login.aspx</w:t>
        </w:r>
      </w:hyperlink>
    </w:p>
    <w:p w:rsidR="008C2369" w:rsidRDefault="008C2369" w:rsidP="00607364">
      <w:pPr>
        <w:pStyle w:val="ListBullet"/>
        <w:numPr>
          <w:ilvl w:val="1"/>
          <w:numId w:val="1"/>
        </w:numPr>
      </w:pPr>
      <w:r>
        <w:t xml:space="preserve">8180 Greensboro Drive, Suite 900 | McLean, VA 22102 </w:t>
      </w:r>
    </w:p>
    <w:p w:rsidR="008C2369" w:rsidRDefault="008C2369" w:rsidP="00607364">
      <w:pPr>
        <w:pStyle w:val="ListBullet"/>
        <w:numPr>
          <w:ilvl w:val="1"/>
          <w:numId w:val="1"/>
        </w:numPr>
      </w:pPr>
      <w:r>
        <w:t>Phone: 703.226.3500</w:t>
      </w:r>
    </w:p>
    <w:p w:rsidR="004D0C76" w:rsidRDefault="004D0C76" w:rsidP="004D0C76">
      <w:pPr>
        <w:pStyle w:val="ListBullet"/>
        <w:numPr>
          <w:ilvl w:val="0"/>
          <w:numId w:val="0"/>
        </w:numPr>
        <w:ind w:left="576"/>
      </w:pPr>
    </w:p>
    <w:p w:rsidR="00A60B08" w:rsidRDefault="00A60B08" w:rsidP="00A60B08">
      <w:pPr>
        <w:pStyle w:val="ListBullet"/>
        <w:numPr>
          <w:ilvl w:val="0"/>
          <w:numId w:val="0"/>
        </w:numPr>
        <w:ind w:left="576"/>
      </w:pPr>
    </w:p>
    <w:p w:rsidR="00A60B08" w:rsidRDefault="00A60B08" w:rsidP="00A60B08">
      <w:pPr>
        <w:pStyle w:val="ListBullet"/>
        <w:numPr>
          <w:ilvl w:val="0"/>
          <w:numId w:val="0"/>
        </w:numPr>
        <w:ind w:left="576"/>
      </w:pPr>
    </w:p>
    <w:p w:rsidR="00A60B08" w:rsidRDefault="00A60B08" w:rsidP="00A60B08">
      <w:pPr>
        <w:pStyle w:val="ListBullet"/>
        <w:numPr>
          <w:ilvl w:val="0"/>
          <w:numId w:val="0"/>
        </w:numPr>
        <w:ind w:left="576"/>
      </w:pPr>
    </w:p>
    <w:p w:rsidR="00F529F9" w:rsidRDefault="004D0C76" w:rsidP="00F529F9">
      <w:pPr>
        <w:pStyle w:val="ListBullet"/>
      </w:pPr>
      <w:r>
        <w:t>webSITE</w:t>
      </w:r>
    </w:p>
    <w:p w:rsidR="00526BEA" w:rsidRPr="00E16D3B" w:rsidRDefault="004D0C76" w:rsidP="00607364">
      <w:pPr>
        <w:pStyle w:val="ListBullet"/>
        <w:numPr>
          <w:ilvl w:val="1"/>
          <w:numId w:val="1"/>
        </w:numPr>
      </w:pPr>
      <w:r w:rsidRPr="00A60B08">
        <w:rPr>
          <w:color w:val="000000"/>
        </w:rPr>
        <w:t>Travis Thayer,  President &amp; CEO, VenuLex Solutions</w:t>
      </w:r>
      <w:r w:rsidRPr="00A60B08">
        <w:rPr>
          <w:color w:val="000000"/>
        </w:rPr>
        <w:br/>
        <w:t> </w:t>
      </w:r>
      <w:hyperlink r:id="rId23" w:history="1">
        <w:r w:rsidRPr="00A60B08">
          <w:rPr>
            <w:rStyle w:val="Hyperlink"/>
            <w:rFonts w:eastAsia="Times New Roman"/>
          </w:rPr>
          <w:t>travis@venulex.com</w:t>
        </w:r>
      </w:hyperlink>
      <w:r w:rsidRPr="00A60B08">
        <w:rPr>
          <w:color w:val="000000"/>
        </w:rPr>
        <w:t xml:space="preserve"> | 404.434.5800</w:t>
      </w:r>
      <w:r w:rsidRPr="00A60B08">
        <w:rPr>
          <w:color w:val="000000"/>
        </w:rPr>
        <w:br/>
      </w:r>
      <w:r w:rsidR="00526BEA" w:rsidRPr="00E16D3B">
        <w:t>HR Nsight</w:t>
      </w:r>
      <w:r>
        <w:t xml:space="preserve"> PROVIDES RSS FEED</w:t>
      </w:r>
    </w:p>
    <w:p w:rsidR="00526BEA" w:rsidRDefault="00526BEA" w:rsidP="00607364">
      <w:pPr>
        <w:pStyle w:val="ListBullet"/>
        <w:numPr>
          <w:ilvl w:val="1"/>
          <w:numId w:val="1"/>
        </w:numPr>
      </w:pPr>
      <w:r w:rsidRPr="00E16D3B">
        <w:t xml:space="preserve"> vendor directory -  FEATURES SPONSORS OR advertise</w:t>
      </w:r>
      <w:r w:rsidR="004D0C76">
        <w:t>RS</w:t>
      </w:r>
      <w:r w:rsidRPr="00E16D3B">
        <w:t xml:space="preserve"> with the conference</w:t>
      </w:r>
    </w:p>
    <w:p w:rsidR="00A60B08" w:rsidRDefault="00A60B08" w:rsidP="00607364">
      <w:pPr>
        <w:pStyle w:val="ListBullet"/>
        <w:numPr>
          <w:ilvl w:val="1"/>
          <w:numId w:val="1"/>
        </w:numPr>
      </w:pPr>
      <w:r>
        <w:t>free job postings – approved by communications director, expire automatically after 60 days</w:t>
      </w:r>
    </w:p>
    <w:p w:rsidR="00335B1D" w:rsidRDefault="00335B1D" w:rsidP="00335B1D">
      <w:pPr>
        <w:pStyle w:val="ListBullet"/>
      </w:pPr>
      <w:r>
        <w:t>newsletters</w:t>
      </w:r>
    </w:p>
    <w:p w:rsidR="00343B79" w:rsidRPr="00343B79" w:rsidRDefault="00343B79" w:rsidP="00607364">
      <w:pPr>
        <w:pStyle w:val="ListBullet"/>
        <w:numPr>
          <w:ilvl w:val="1"/>
          <w:numId w:val="1"/>
        </w:numPr>
      </w:pPr>
      <w:r w:rsidRPr="00343B79">
        <w:t>The Printshop of Lakewood</w:t>
      </w:r>
    </w:p>
    <w:p w:rsidR="00A60B08" w:rsidRPr="00A60B08" w:rsidRDefault="00A95BC7" w:rsidP="00607364">
      <w:pPr>
        <w:pStyle w:val="ListBullet"/>
        <w:numPr>
          <w:ilvl w:val="1"/>
          <w:numId w:val="1"/>
        </w:numPr>
      </w:pPr>
      <w:hyperlink r:id="rId24" w:history="1">
        <w:r w:rsidR="00335B1D" w:rsidRPr="00A60B08">
          <w:rPr>
            <w:rStyle w:val="Hyperlink"/>
          </w:rPr>
          <w:t>printshop@reachone.com</w:t>
        </w:r>
      </w:hyperlink>
      <w:r w:rsidR="00335B1D" w:rsidRPr="00A60B08">
        <w:t xml:space="preserve"> </w:t>
      </w:r>
    </w:p>
    <w:p w:rsidR="00335B1D" w:rsidRPr="00A60B08" w:rsidRDefault="00335B1D" w:rsidP="00607364">
      <w:pPr>
        <w:pStyle w:val="ListBullet"/>
        <w:numPr>
          <w:ilvl w:val="1"/>
          <w:numId w:val="1"/>
        </w:numPr>
      </w:pPr>
      <w:r w:rsidRPr="00A60B08">
        <w:t xml:space="preserve">contact sherry </w:t>
      </w:r>
      <w:r w:rsidR="00343B79" w:rsidRPr="00A60B08">
        <w:t>stack, 253-582-6670</w:t>
      </w:r>
    </w:p>
    <w:p w:rsidR="008C2369" w:rsidRPr="00A60B08" w:rsidRDefault="00887602" w:rsidP="00887602">
      <w:pPr>
        <w:pStyle w:val="ListBullet"/>
      </w:pPr>
      <w:r w:rsidRPr="00A60B08">
        <w:t>BOARD BADGES</w:t>
      </w:r>
    </w:p>
    <w:p w:rsidR="00887602" w:rsidRDefault="00887602" w:rsidP="00607364">
      <w:pPr>
        <w:pStyle w:val="ListBullet"/>
        <w:numPr>
          <w:ilvl w:val="1"/>
          <w:numId w:val="1"/>
        </w:numPr>
      </w:pPr>
      <w:r>
        <w:t>dANDE COMPANY</w:t>
      </w:r>
    </w:p>
    <w:p w:rsidR="00887602" w:rsidRDefault="00887602" w:rsidP="00607364">
      <w:pPr>
        <w:pStyle w:val="ListBullet"/>
        <w:numPr>
          <w:ilvl w:val="1"/>
          <w:numId w:val="1"/>
        </w:numPr>
      </w:pPr>
      <w:r>
        <w:t>5423 S TACOMA WAY, TACOMA, WA 98409</w:t>
      </w:r>
    </w:p>
    <w:p w:rsidR="00887602" w:rsidRDefault="00887602" w:rsidP="00607364">
      <w:pPr>
        <w:pStyle w:val="ListBullet"/>
        <w:numPr>
          <w:ilvl w:val="1"/>
          <w:numId w:val="1"/>
        </w:numPr>
      </w:pPr>
      <w:r>
        <w:t>PHONE: 253-474-3434</w:t>
      </w:r>
    </w:p>
    <w:p w:rsidR="00887602" w:rsidRDefault="00887602" w:rsidP="00887602">
      <w:pPr>
        <w:pStyle w:val="ListBullet"/>
        <w:numPr>
          <w:ilvl w:val="0"/>
          <w:numId w:val="0"/>
        </w:numPr>
        <w:ind w:left="1440"/>
      </w:pPr>
    </w:p>
    <w:p w:rsidR="00494DD7" w:rsidRDefault="00494DD7">
      <w:pPr>
        <w:spacing w:before="0" w:after="200"/>
        <w:rPr>
          <w:rFonts w:ascii="Calibri" w:hAnsi="Calibri" w:cs="Times New Roman"/>
          <w:sz w:val="22"/>
          <w:szCs w:val="22"/>
        </w:rPr>
      </w:pPr>
      <w:r>
        <w:br w:type="page"/>
      </w:r>
    </w:p>
    <w:p w:rsidR="00865F77" w:rsidRDefault="00865F77" w:rsidP="00865F77">
      <w:pPr>
        <w:pStyle w:val="ListParagraph"/>
        <w:ind w:left="1440"/>
      </w:pPr>
    </w:p>
    <w:p w:rsidR="00B113E8" w:rsidRDefault="00C26325" w:rsidP="00865F77">
      <w:pPr>
        <w:pStyle w:val="Heading2"/>
      </w:pPr>
      <w:bookmarkStart w:id="9" w:name="_Toc406526664"/>
      <w:r>
        <w:t xml:space="preserve">2015 </w:t>
      </w:r>
      <w:r w:rsidR="00D6020B">
        <w:t>Board of Directors</w:t>
      </w:r>
      <w:bookmarkEnd w:id="9"/>
    </w:p>
    <w:p w:rsidR="00494DD7" w:rsidRDefault="00494DD7">
      <w:pPr>
        <w:spacing w:before="0" w:after="200"/>
      </w:pPr>
    </w:p>
    <w:tbl>
      <w:tblPr>
        <w:tblStyle w:val="GridTable4-Accent6"/>
        <w:tblW w:w="9828" w:type="dxa"/>
        <w:tblLook w:val="04A0" w:firstRow="1" w:lastRow="0" w:firstColumn="1" w:lastColumn="0" w:noHBand="0" w:noVBand="1"/>
      </w:tblPr>
      <w:tblGrid>
        <w:gridCol w:w="3438"/>
        <w:gridCol w:w="3150"/>
        <w:gridCol w:w="1620"/>
        <w:gridCol w:w="1620"/>
      </w:tblGrid>
      <w:tr w:rsidR="00494DD7" w:rsidRPr="00F23051" w:rsidTr="00494D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pPr>
              <w:jc w:val="center"/>
            </w:pPr>
          </w:p>
          <w:p w:rsidR="00494DD7" w:rsidRDefault="00494DD7" w:rsidP="00494DD7">
            <w:pPr>
              <w:jc w:val="center"/>
            </w:pPr>
            <w:r>
              <w:t>POSITION</w:t>
            </w:r>
          </w:p>
        </w:tc>
        <w:tc>
          <w:tcPr>
            <w:tcW w:w="3150" w:type="dxa"/>
          </w:tcPr>
          <w:p w:rsidR="00494DD7" w:rsidRDefault="00494DD7" w:rsidP="00494DD7">
            <w:pPr>
              <w:jc w:val="center"/>
              <w:cnfStyle w:val="100000000000" w:firstRow="1" w:lastRow="0" w:firstColumn="0" w:lastColumn="0" w:oddVBand="0" w:evenVBand="0" w:oddHBand="0" w:evenHBand="0" w:firstRowFirstColumn="0" w:firstRowLastColumn="0" w:lastRowFirstColumn="0" w:lastRowLastColumn="0"/>
            </w:pPr>
          </w:p>
          <w:p w:rsidR="00494DD7" w:rsidRDefault="00494DD7" w:rsidP="00494DD7">
            <w:pPr>
              <w:jc w:val="center"/>
              <w:cnfStyle w:val="100000000000" w:firstRow="1" w:lastRow="0" w:firstColumn="0" w:lastColumn="0" w:oddVBand="0" w:evenVBand="0" w:oddHBand="0" w:evenHBand="0" w:firstRowFirstColumn="0" w:firstRowLastColumn="0" w:lastRowFirstColumn="0" w:lastRowLastColumn="0"/>
            </w:pPr>
            <w:r>
              <w:t>NAME</w:t>
            </w:r>
          </w:p>
        </w:tc>
        <w:tc>
          <w:tcPr>
            <w:tcW w:w="1620" w:type="dxa"/>
          </w:tcPr>
          <w:p w:rsidR="00494DD7" w:rsidRDefault="00494DD7" w:rsidP="00494DD7">
            <w:pPr>
              <w:jc w:val="center"/>
              <w:cnfStyle w:val="100000000000" w:firstRow="1" w:lastRow="0" w:firstColumn="0" w:lastColumn="0" w:oddVBand="0" w:evenVBand="0" w:oddHBand="0" w:evenHBand="0" w:firstRowFirstColumn="0" w:firstRowLastColumn="0" w:lastRowFirstColumn="0" w:lastRowLastColumn="0"/>
            </w:pPr>
          </w:p>
          <w:p w:rsidR="00494DD7" w:rsidRDefault="00494DD7" w:rsidP="00494DD7">
            <w:pPr>
              <w:jc w:val="center"/>
              <w:cnfStyle w:val="100000000000" w:firstRow="1" w:lastRow="0" w:firstColumn="0" w:lastColumn="0" w:oddVBand="0" w:evenVBand="0" w:oddHBand="0" w:evenHBand="0" w:firstRowFirstColumn="0" w:firstRowLastColumn="0" w:lastRowFirstColumn="0" w:lastRowLastColumn="0"/>
            </w:pPr>
            <w:r>
              <w:t>STATE</w:t>
            </w:r>
          </w:p>
        </w:tc>
        <w:tc>
          <w:tcPr>
            <w:tcW w:w="1620" w:type="dxa"/>
          </w:tcPr>
          <w:p w:rsidR="00494DD7" w:rsidRDefault="00494DD7" w:rsidP="00494DD7">
            <w:pPr>
              <w:jc w:val="center"/>
              <w:cnfStyle w:val="100000000000" w:firstRow="1" w:lastRow="0" w:firstColumn="0" w:lastColumn="0" w:oddVBand="0" w:evenVBand="0" w:oddHBand="0" w:evenHBand="0" w:firstRowFirstColumn="0" w:firstRowLastColumn="0" w:lastRowFirstColumn="0" w:lastRowLastColumn="0"/>
            </w:pPr>
            <w:r>
              <w:t>OVERALL TERM LIMIT POSSIBILITY</w:t>
            </w:r>
          </w:p>
          <w:p w:rsidR="00494DD7" w:rsidRPr="00F23051" w:rsidRDefault="00494DD7" w:rsidP="00494DD7">
            <w:pPr>
              <w:jc w:val="center"/>
              <w:cnfStyle w:val="100000000000" w:firstRow="1" w:lastRow="0" w:firstColumn="0" w:lastColumn="0" w:oddVBand="0" w:evenVBand="0" w:oddHBand="0" w:evenHBand="0" w:firstRowFirstColumn="0" w:firstRowLastColumn="0" w:lastRowFirstColumn="0" w:lastRowLastColumn="0"/>
              <w:rPr>
                <w:b w:val="0"/>
              </w:rPr>
            </w:pPr>
            <w:r w:rsidRPr="00F23051">
              <w:rPr>
                <w:b w:val="0"/>
                <w:sz w:val="16"/>
              </w:rPr>
              <w:t>(max 3 consecutive in same position)</w:t>
            </w:r>
          </w:p>
        </w:tc>
      </w:tr>
      <w:tr w:rsidR="00494DD7" w:rsidTr="00494D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President</w:t>
            </w:r>
          </w:p>
        </w:tc>
        <w:tc>
          <w:tcPr>
            <w:tcW w:w="315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Patty Hickok, SPHR, GPHR</w:t>
            </w:r>
          </w:p>
        </w:tc>
        <w:tc>
          <w:tcPr>
            <w:tcW w:w="162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Alaska</w:t>
            </w:r>
          </w:p>
        </w:tc>
        <w:tc>
          <w:tcPr>
            <w:tcW w:w="1620" w:type="dxa"/>
          </w:tcPr>
          <w:p w:rsidR="00494DD7" w:rsidRDefault="00494DD7" w:rsidP="00494DD7">
            <w:pPr>
              <w:jc w:val="center"/>
              <w:cnfStyle w:val="000000100000" w:firstRow="0" w:lastRow="0" w:firstColumn="0" w:lastColumn="0" w:oddVBand="0" w:evenVBand="0" w:oddHBand="1" w:evenHBand="0" w:firstRowFirstColumn="0" w:firstRowLastColumn="0" w:lastRowFirstColumn="0" w:lastRowLastColumn="0"/>
            </w:pPr>
            <w:r>
              <w:t>2017</w:t>
            </w:r>
          </w:p>
        </w:tc>
      </w:tr>
      <w:tr w:rsidR="00494DD7" w:rsidTr="00494DD7">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President-Elect</w:t>
            </w:r>
          </w:p>
        </w:tc>
        <w:tc>
          <w:tcPr>
            <w:tcW w:w="315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Patty Billingsley, SPHR</w:t>
            </w:r>
          </w:p>
        </w:tc>
        <w:tc>
          <w:tcPr>
            <w:tcW w:w="162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Alaska</w:t>
            </w:r>
          </w:p>
        </w:tc>
        <w:tc>
          <w:tcPr>
            <w:tcW w:w="1620" w:type="dxa"/>
          </w:tcPr>
          <w:p w:rsidR="00494DD7" w:rsidRDefault="00494DD7" w:rsidP="00494DD7">
            <w:pPr>
              <w:jc w:val="center"/>
              <w:cnfStyle w:val="000000000000" w:firstRow="0" w:lastRow="0" w:firstColumn="0" w:lastColumn="0" w:oddVBand="0" w:evenVBand="0" w:oddHBand="0" w:evenHBand="0" w:firstRowFirstColumn="0" w:firstRowLastColumn="0" w:lastRowFirstColumn="0" w:lastRowLastColumn="0"/>
            </w:pPr>
            <w:r>
              <w:t>2017</w:t>
            </w:r>
          </w:p>
        </w:tc>
      </w:tr>
      <w:tr w:rsidR="00494DD7" w:rsidTr="00494D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Past-President</w:t>
            </w:r>
          </w:p>
        </w:tc>
        <w:tc>
          <w:tcPr>
            <w:tcW w:w="315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 xml:space="preserve">Lisa Snively </w:t>
            </w:r>
          </w:p>
        </w:tc>
        <w:tc>
          <w:tcPr>
            <w:tcW w:w="162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Oregon</w:t>
            </w:r>
          </w:p>
        </w:tc>
        <w:tc>
          <w:tcPr>
            <w:tcW w:w="1620" w:type="dxa"/>
          </w:tcPr>
          <w:p w:rsidR="00494DD7" w:rsidRDefault="00494DD7" w:rsidP="00494DD7">
            <w:pPr>
              <w:jc w:val="center"/>
              <w:cnfStyle w:val="000000100000" w:firstRow="0" w:lastRow="0" w:firstColumn="0" w:lastColumn="0" w:oddVBand="0" w:evenVBand="0" w:oddHBand="1" w:evenHBand="0" w:firstRowFirstColumn="0" w:firstRowLastColumn="0" w:lastRowFirstColumn="0" w:lastRowLastColumn="0"/>
            </w:pPr>
            <w:r>
              <w:t>2015</w:t>
            </w:r>
          </w:p>
        </w:tc>
      </w:tr>
      <w:tr w:rsidR="00494DD7" w:rsidTr="00494DD7">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Treasurer</w:t>
            </w:r>
            <w:r w:rsidR="00A60B08">
              <w:t>*</w:t>
            </w:r>
          </w:p>
        </w:tc>
        <w:tc>
          <w:tcPr>
            <w:tcW w:w="315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Renee Larson, PHR</w:t>
            </w:r>
          </w:p>
        </w:tc>
        <w:tc>
          <w:tcPr>
            <w:tcW w:w="162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Washington</w:t>
            </w:r>
          </w:p>
        </w:tc>
        <w:tc>
          <w:tcPr>
            <w:tcW w:w="1620" w:type="dxa"/>
          </w:tcPr>
          <w:p w:rsidR="00494DD7" w:rsidRDefault="00494DD7" w:rsidP="00494DD7">
            <w:pPr>
              <w:jc w:val="center"/>
              <w:cnfStyle w:val="000000000000" w:firstRow="0" w:lastRow="0" w:firstColumn="0" w:lastColumn="0" w:oddVBand="0" w:evenVBand="0" w:oddHBand="0" w:evenHBand="0" w:firstRowFirstColumn="0" w:firstRowLastColumn="0" w:lastRowFirstColumn="0" w:lastRowLastColumn="0"/>
            </w:pPr>
            <w:r>
              <w:t>2017/2020</w:t>
            </w:r>
          </w:p>
        </w:tc>
      </w:tr>
      <w:tr w:rsidR="00494DD7" w:rsidTr="00494D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Secretary</w:t>
            </w:r>
            <w:r w:rsidR="00A60B08">
              <w:t>*</w:t>
            </w:r>
          </w:p>
        </w:tc>
        <w:tc>
          <w:tcPr>
            <w:tcW w:w="315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Gayle Young</w:t>
            </w:r>
          </w:p>
        </w:tc>
        <w:tc>
          <w:tcPr>
            <w:tcW w:w="162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Oregon</w:t>
            </w:r>
          </w:p>
        </w:tc>
        <w:tc>
          <w:tcPr>
            <w:tcW w:w="1620" w:type="dxa"/>
          </w:tcPr>
          <w:p w:rsidR="00494DD7" w:rsidRDefault="00494DD7" w:rsidP="00494DD7">
            <w:pPr>
              <w:jc w:val="center"/>
              <w:cnfStyle w:val="000000100000" w:firstRow="0" w:lastRow="0" w:firstColumn="0" w:lastColumn="0" w:oddVBand="0" w:evenVBand="0" w:oddHBand="1" w:evenHBand="0" w:firstRowFirstColumn="0" w:firstRowLastColumn="0" w:lastRowFirstColumn="0" w:lastRowLastColumn="0"/>
            </w:pPr>
            <w:r>
              <w:t>2017/2020</w:t>
            </w:r>
          </w:p>
        </w:tc>
      </w:tr>
      <w:tr w:rsidR="00494DD7" w:rsidTr="00494DD7">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Communications</w:t>
            </w:r>
            <w:r w:rsidR="00A60B08">
              <w:t>*</w:t>
            </w:r>
          </w:p>
        </w:tc>
        <w:tc>
          <w:tcPr>
            <w:tcW w:w="315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Jeanne Haave, SPHR, GPHR</w:t>
            </w:r>
          </w:p>
        </w:tc>
        <w:tc>
          <w:tcPr>
            <w:tcW w:w="162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Alaska</w:t>
            </w:r>
          </w:p>
        </w:tc>
        <w:tc>
          <w:tcPr>
            <w:tcW w:w="1620" w:type="dxa"/>
          </w:tcPr>
          <w:p w:rsidR="00494DD7" w:rsidRDefault="00494DD7" w:rsidP="00494DD7">
            <w:pPr>
              <w:jc w:val="center"/>
              <w:cnfStyle w:val="000000000000" w:firstRow="0" w:lastRow="0" w:firstColumn="0" w:lastColumn="0" w:oddVBand="0" w:evenVBand="0" w:oddHBand="0" w:evenHBand="0" w:firstRowFirstColumn="0" w:firstRowLastColumn="0" w:lastRowFirstColumn="0" w:lastRowLastColumn="0"/>
            </w:pPr>
            <w:r>
              <w:t>2017/2020</w:t>
            </w:r>
          </w:p>
        </w:tc>
      </w:tr>
      <w:tr w:rsidR="00494DD7" w:rsidTr="00494D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Professional Dev/Special Projects</w:t>
            </w:r>
          </w:p>
        </w:tc>
        <w:tc>
          <w:tcPr>
            <w:tcW w:w="315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Lindsay Castle, PHR</w:t>
            </w:r>
          </w:p>
        </w:tc>
        <w:tc>
          <w:tcPr>
            <w:tcW w:w="162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Washington</w:t>
            </w:r>
          </w:p>
        </w:tc>
        <w:tc>
          <w:tcPr>
            <w:tcW w:w="1620" w:type="dxa"/>
          </w:tcPr>
          <w:p w:rsidR="00494DD7" w:rsidRDefault="00494DD7" w:rsidP="00494DD7">
            <w:pPr>
              <w:jc w:val="center"/>
              <w:cnfStyle w:val="000000100000" w:firstRow="0" w:lastRow="0" w:firstColumn="0" w:lastColumn="0" w:oddVBand="0" w:evenVBand="0" w:oddHBand="1" w:evenHBand="0" w:firstRowFirstColumn="0" w:firstRowLastColumn="0" w:lastRowFirstColumn="0" w:lastRowLastColumn="0"/>
            </w:pPr>
            <w:r>
              <w:t>2017/2019</w:t>
            </w:r>
          </w:p>
        </w:tc>
      </w:tr>
      <w:tr w:rsidR="00494DD7" w:rsidTr="00494DD7">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Partnership Director</w:t>
            </w:r>
          </w:p>
        </w:tc>
        <w:tc>
          <w:tcPr>
            <w:tcW w:w="315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Mary Nance, SPHR</w:t>
            </w:r>
          </w:p>
        </w:tc>
        <w:tc>
          <w:tcPr>
            <w:tcW w:w="162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Washington</w:t>
            </w:r>
          </w:p>
        </w:tc>
        <w:tc>
          <w:tcPr>
            <w:tcW w:w="1620" w:type="dxa"/>
          </w:tcPr>
          <w:p w:rsidR="00494DD7" w:rsidRDefault="00494DD7" w:rsidP="00494DD7">
            <w:pPr>
              <w:jc w:val="center"/>
              <w:cnfStyle w:val="000000000000" w:firstRow="0" w:lastRow="0" w:firstColumn="0" w:lastColumn="0" w:oddVBand="0" w:evenVBand="0" w:oddHBand="0" w:evenHBand="0" w:firstRowFirstColumn="0" w:firstRowLastColumn="0" w:lastRowFirstColumn="0" w:lastRowLastColumn="0"/>
            </w:pPr>
            <w:r>
              <w:t>2017/2019</w:t>
            </w:r>
          </w:p>
        </w:tc>
      </w:tr>
      <w:tr w:rsidR="00494DD7" w:rsidTr="00494D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College Relations</w:t>
            </w:r>
            <w:r w:rsidR="00A60B08">
              <w:t>*</w:t>
            </w:r>
          </w:p>
        </w:tc>
        <w:tc>
          <w:tcPr>
            <w:tcW w:w="3150" w:type="dxa"/>
          </w:tcPr>
          <w:p w:rsidR="00494DD7" w:rsidRDefault="00A60B08" w:rsidP="00494DD7">
            <w:pPr>
              <w:cnfStyle w:val="000000100000" w:firstRow="0" w:lastRow="0" w:firstColumn="0" w:lastColumn="0" w:oddVBand="0" w:evenVBand="0" w:oddHBand="1" w:evenHBand="0" w:firstRowFirstColumn="0" w:firstRowLastColumn="0" w:lastRowFirstColumn="0" w:lastRowLastColumn="0"/>
            </w:pPr>
            <w:r>
              <w:t>Ophelia Yan, SPHR, GPHR</w:t>
            </w:r>
          </w:p>
        </w:tc>
        <w:tc>
          <w:tcPr>
            <w:tcW w:w="1620" w:type="dxa"/>
          </w:tcPr>
          <w:p w:rsidR="00494DD7" w:rsidRDefault="00A60B08" w:rsidP="00494DD7">
            <w:pPr>
              <w:cnfStyle w:val="000000100000" w:firstRow="0" w:lastRow="0" w:firstColumn="0" w:lastColumn="0" w:oddVBand="0" w:evenVBand="0" w:oddHBand="1" w:evenHBand="0" w:firstRowFirstColumn="0" w:firstRowLastColumn="0" w:lastRowFirstColumn="0" w:lastRowLastColumn="0"/>
            </w:pPr>
            <w:r>
              <w:t>Oregon</w:t>
            </w:r>
          </w:p>
        </w:tc>
        <w:tc>
          <w:tcPr>
            <w:tcW w:w="1620" w:type="dxa"/>
          </w:tcPr>
          <w:p w:rsidR="00494DD7" w:rsidRDefault="00494DD7" w:rsidP="00494DD7">
            <w:pPr>
              <w:jc w:val="center"/>
              <w:cnfStyle w:val="000000100000" w:firstRow="0" w:lastRow="0" w:firstColumn="0" w:lastColumn="0" w:oddVBand="0" w:evenVBand="0" w:oddHBand="1" w:evenHBand="0" w:firstRowFirstColumn="0" w:firstRowLastColumn="0" w:lastRowFirstColumn="0" w:lastRowLastColumn="0"/>
            </w:pPr>
            <w:r>
              <w:t>2017/2020</w:t>
            </w:r>
          </w:p>
        </w:tc>
      </w:tr>
      <w:tr w:rsidR="00494DD7" w:rsidTr="00494DD7">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Awards and Recognition</w:t>
            </w:r>
          </w:p>
        </w:tc>
        <w:tc>
          <w:tcPr>
            <w:tcW w:w="315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Jennifer Schwope, SPHR, GPHR</w:t>
            </w:r>
          </w:p>
        </w:tc>
        <w:tc>
          <w:tcPr>
            <w:tcW w:w="162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Washington</w:t>
            </w:r>
          </w:p>
        </w:tc>
        <w:tc>
          <w:tcPr>
            <w:tcW w:w="1620" w:type="dxa"/>
          </w:tcPr>
          <w:p w:rsidR="00494DD7" w:rsidRDefault="00494DD7" w:rsidP="00494DD7">
            <w:pPr>
              <w:jc w:val="center"/>
              <w:cnfStyle w:val="000000000000" w:firstRow="0" w:lastRow="0" w:firstColumn="0" w:lastColumn="0" w:oddVBand="0" w:evenVBand="0" w:oddHBand="0" w:evenHBand="0" w:firstRowFirstColumn="0" w:firstRowLastColumn="0" w:lastRowFirstColumn="0" w:lastRowLastColumn="0"/>
            </w:pPr>
            <w:r>
              <w:t>2015/2015</w:t>
            </w:r>
          </w:p>
        </w:tc>
      </w:tr>
      <w:tr w:rsidR="00494DD7" w:rsidTr="00494D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Foundation Director</w:t>
            </w:r>
          </w:p>
        </w:tc>
        <w:tc>
          <w:tcPr>
            <w:tcW w:w="315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Lisa Dean, SPHR, GPHR</w:t>
            </w:r>
          </w:p>
        </w:tc>
        <w:tc>
          <w:tcPr>
            <w:tcW w:w="162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Washington</w:t>
            </w:r>
          </w:p>
        </w:tc>
        <w:tc>
          <w:tcPr>
            <w:tcW w:w="1620" w:type="dxa"/>
          </w:tcPr>
          <w:p w:rsidR="00494DD7" w:rsidRDefault="00494DD7" w:rsidP="00494DD7">
            <w:pPr>
              <w:jc w:val="center"/>
              <w:cnfStyle w:val="000000100000" w:firstRow="0" w:lastRow="0" w:firstColumn="0" w:lastColumn="0" w:oddVBand="0" w:evenVBand="0" w:oddHBand="1" w:evenHBand="0" w:firstRowFirstColumn="0" w:firstRowLastColumn="0" w:lastRowFirstColumn="0" w:lastRowLastColumn="0"/>
            </w:pPr>
            <w:r>
              <w:t>2015/2017</w:t>
            </w:r>
          </w:p>
        </w:tc>
      </w:tr>
      <w:tr w:rsidR="00494DD7" w:rsidTr="00494DD7">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Alaska State Council</w:t>
            </w:r>
          </w:p>
        </w:tc>
        <w:tc>
          <w:tcPr>
            <w:tcW w:w="315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Nancy Miller, SPHR</w:t>
            </w:r>
          </w:p>
        </w:tc>
        <w:tc>
          <w:tcPr>
            <w:tcW w:w="162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Alaska</w:t>
            </w:r>
          </w:p>
        </w:tc>
        <w:tc>
          <w:tcPr>
            <w:tcW w:w="1620" w:type="dxa"/>
          </w:tcPr>
          <w:p w:rsidR="00494DD7" w:rsidRDefault="00494DD7" w:rsidP="00494DD7">
            <w:pPr>
              <w:jc w:val="center"/>
              <w:cnfStyle w:val="000000000000" w:firstRow="0" w:lastRow="0" w:firstColumn="0" w:lastColumn="0" w:oddVBand="0" w:evenVBand="0" w:oddHBand="0" w:evenHBand="0" w:firstRowFirstColumn="0" w:firstRowLastColumn="0" w:lastRowFirstColumn="0" w:lastRowLastColumn="0"/>
            </w:pPr>
            <w:r>
              <w:t>2015/2019</w:t>
            </w:r>
          </w:p>
        </w:tc>
      </w:tr>
      <w:tr w:rsidR="00494DD7" w:rsidTr="00494DD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Oregon State Council</w:t>
            </w:r>
            <w:r w:rsidR="00A60B08">
              <w:t>*</w:t>
            </w:r>
          </w:p>
        </w:tc>
        <w:tc>
          <w:tcPr>
            <w:tcW w:w="315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Melissa Vigil</w:t>
            </w:r>
          </w:p>
        </w:tc>
        <w:tc>
          <w:tcPr>
            <w:tcW w:w="1620" w:type="dxa"/>
          </w:tcPr>
          <w:p w:rsidR="00494DD7" w:rsidRDefault="00494DD7" w:rsidP="00494DD7">
            <w:pPr>
              <w:cnfStyle w:val="000000100000" w:firstRow="0" w:lastRow="0" w:firstColumn="0" w:lastColumn="0" w:oddVBand="0" w:evenVBand="0" w:oddHBand="1" w:evenHBand="0" w:firstRowFirstColumn="0" w:firstRowLastColumn="0" w:lastRowFirstColumn="0" w:lastRowLastColumn="0"/>
            </w:pPr>
            <w:r>
              <w:t>Oregon</w:t>
            </w:r>
          </w:p>
        </w:tc>
        <w:tc>
          <w:tcPr>
            <w:tcW w:w="1620" w:type="dxa"/>
          </w:tcPr>
          <w:p w:rsidR="00494DD7" w:rsidRDefault="00494DD7" w:rsidP="00494DD7">
            <w:pPr>
              <w:jc w:val="center"/>
              <w:cnfStyle w:val="000000100000" w:firstRow="0" w:lastRow="0" w:firstColumn="0" w:lastColumn="0" w:oddVBand="0" w:evenVBand="0" w:oddHBand="1" w:evenHBand="0" w:firstRowFirstColumn="0" w:firstRowLastColumn="0" w:lastRowFirstColumn="0" w:lastRowLastColumn="0"/>
            </w:pPr>
            <w:r>
              <w:t>2015/2019</w:t>
            </w:r>
          </w:p>
        </w:tc>
      </w:tr>
      <w:tr w:rsidR="00494DD7" w:rsidTr="00494DD7">
        <w:tc>
          <w:tcPr>
            <w:cnfStyle w:val="001000000000" w:firstRow="0" w:lastRow="0" w:firstColumn="1" w:lastColumn="0" w:oddVBand="0" w:evenVBand="0" w:oddHBand="0" w:evenHBand="0" w:firstRowFirstColumn="0" w:firstRowLastColumn="0" w:lastRowFirstColumn="0" w:lastRowLastColumn="0"/>
            <w:tcW w:w="3438" w:type="dxa"/>
          </w:tcPr>
          <w:p w:rsidR="00494DD7" w:rsidRDefault="00494DD7" w:rsidP="00494DD7">
            <w:r>
              <w:t>Washington State Council</w:t>
            </w:r>
            <w:r w:rsidR="00A60B08">
              <w:t>*</w:t>
            </w:r>
          </w:p>
        </w:tc>
        <w:tc>
          <w:tcPr>
            <w:tcW w:w="315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Theresa Chow</w:t>
            </w:r>
          </w:p>
        </w:tc>
        <w:tc>
          <w:tcPr>
            <w:tcW w:w="1620" w:type="dxa"/>
          </w:tcPr>
          <w:p w:rsidR="00494DD7" w:rsidRDefault="00494DD7" w:rsidP="00494DD7">
            <w:pPr>
              <w:cnfStyle w:val="000000000000" w:firstRow="0" w:lastRow="0" w:firstColumn="0" w:lastColumn="0" w:oddVBand="0" w:evenVBand="0" w:oddHBand="0" w:evenHBand="0" w:firstRowFirstColumn="0" w:firstRowLastColumn="0" w:lastRowFirstColumn="0" w:lastRowLastColumn="0"/>
            </w:pPr>
            <w:r>
              <w:t>Washington</w:t>
            </w:r>
          </w:p>
        </w:tc>
        <w:tc>
          <w:tcPr>
            <w:tcW w:w="1620" w:type="dxa"/>
          </w:tcPr>
          <w:p w:rsidR="00494DD7" w:rsidRDefault="00494DD7" w:rsidP="00494DD7">
            <w:pPr>
              <w:jc w:val="center"/>
              <w:cnfStyle w:val="000000000000" w:firstRow="0" w:lastRow="0" w:firstColumn="0" w:lastColumn="0" w:oddVBand="0" w:evenVBand="0" w:oddHBand="0" w:evenHBand="0" w:firstRowFirstColumn="0" w:firstRowLastColumn="0" w:lastRowFirstColumn="0" w:lastRowLastColumn="0"/>
            </w:pPr>
            <w:r>
              <w:t>2015/2020</w:t>
            </w:r>
          </w:p>
        </w:tc>
      </w:tr>
    </w:tbl>
    <w:p w:rsidR="00623814" w:rsidRPr="00865F77" w:rsidRDefault="00A60B08" w:rsidP="00A60B08">
      <w:r>
        <w:t>*First year on the board</w:t>
      </w:r>
    </w:p>
    <w:tbl>
      <w:tblPr>
        <w:tblStyle w:val="TableGrid"/>
        <w:tblW w:w="10278" w:type="dxa"/>
        <w:tblBorders>
          <w:top w:val="none" w:sz="0" w:space="0" w:color="auto"/>
          <w:left w:val="none" w:sz="0" w:space="0" w:color="auto"/>
          <w:bottom w:val="dashSmallGap" w:sz="4" w:space="0" w:color="BFBFBF" w:themeColor="background1" w:themeShade="BF"/>
          <w:right w:val="none" w:sz="0" w:space="0" w:color="auto"/>
          <w:insideH w:val="none" w:sz="0" w:space="0" w:color="auto"/>
          <w:insideV w:val="none" w:sz="0" w:space="0" w:color="auto"/>
        </w:tblBorders>
        <w:tblLayout w:type="fixed"/>
        <w:tblLook w:val="04A0" w:firstRow="1" w:lastRow="0" w:firstColumn="1" w:lastColumn="0" w:noHBand="0" w:noVBand="1"/>
        <w:tblDescription w:val="Table with right sidebar"/>
      </w:tblPr>
      <w:tblGrid>
        <w:gridCol w:w="6608"/>
        <w:gridCol w:w="3670"/>
      </w:tblGrid>
      <w:tr w:rsidR="00B113E8">
        <w:tc>
          <w:tcPr>
            <w:tcW w:w="6608" w:type="dxa"/>
          </w:tcPr>
          <w:p w:rsidR="00B113E8" w:rsidRDefault="00B113E8"/>
        </w:tc>
        <w:tc>
          <w:tcPr>
            <w:tcW w:w="3670" w:type="dxa"/>
            <w:tcMar>
              <w:left w:w="115" w:type="dxa"/>
              <w:right w:w="0" w:type="dxa"/>
            </w:tcMar>
          </w:tcPr>
          <w:p w:rsidR="00B113E8" w:rsidRDefault="00B113E8">
            <w:pPr>
              <w:jc w:val="center"/>
            </w:pPr>
          </w:p>
        </w:tc>
      </w:tr>
    </w:tbl>
    <w:p w:rsidR="00865F77" w:rsidRPr="004A212D" w:rsidRDefault="00865F77" w:rsidP="00865F77">
      <w:pPr>
        <w:pStyle w:val="Heading1"/>
      </w:pPr>
      <w:bookmarkStart w:id="10" w:name="_Toc290225029"/>
      <w:bookmarkStart w:id="11" w:name="_Toc406526665"/>
      <w:r w:rsidRPr="004A212D">
        <w:lastRenderedPageBreak/>
        <w:t>BOARD COMMITMENTS</w:t>
      </w:r>
      <w:bookmarkEnd w:id="11"/>
    </w:p>
    <w:p w:rsidR="00192DF0" w:rsidRPr="00192DF0" w:rsidRDefault="00192DF0" w:rsidP="00192DF0">
      <w:pPr>
        <w:rPr>
          <w:highlight w:val="yellow"/>
        </w:rPr>
      </w:pPr>
    </w:p>
    <w:p w:rsidR="00F529F9" w:rsidRDefault="00192DF0" w:rsidP="00F529F9">
      <w:pPr>
        <w:pStyle w:val="Heading5"/>
      </w:pPr>
      <w:r>
        <w:t>ANNUAL COMMITMENTS</w:t>
      </w:r>
    </w:p>
    <w:p w:rsidR="00192DF0" w:rsidRPr="00192DF0" w:rsidRDefault="00192DF0" w:rsidP="00192DF0">
      <w:r>
        <w:t>Expenses for attendance at these events are reimbursed in accordance with NHRMA’s reimbursement policy.</w:t>
      </w:r>
    </w:p>
    <w:tbl>
      <w:tblPr>
        <w:tblStyle w:val="WB1"/>
        <w:tblW w:w="4016" w:type="pct"/>
        <w:tblLayout w:type="fixed"/>
        <w:tblLook w:val="04A0" w:firstRow="1" w:lastRow="0" w:firstColumn="1" w:lastColumn="0" w:noHBand="0" w:noVBand="1"/>
        <w:tblDescription w:val="Data table"/>
      </w:tblPr>
      <w:tblGrid>
        <w:gridCol w:w="3060"/>
        <w:gridCol w:w="1438"/>
        <w:gridCol w:w="1799"/>
        <w:gridCol w:w="1799"/>
      </w:tblGrid>
      <w:tr w:rsidR="00192DF0" w:rsidTr="00A60B08">
        <w:tc>
          <w:tcPr>
            <w:tcW w:w="3060" w:type="dxa"/>
          </w:tcPr>
          <w:p w:rsidR="00192DF0" w:rsidRDefault="00192DF0" w:rsidP="00216210">
            <w:pPr>
              <w:spacing w:before="60" w:after="60"/>
              <w:jc w:val="center"/>
            </w:pPr>
          </w:p>
        </w:tc>
        <w:tc>
          <w:tcPr>
            <w:tcW w:w="1438" w:type="dxa"/>
          </w:tcPr>
          <w:p w:rsidR="00192DF0" w:rsidRDefault="00192DF0" w:rsidP="00192DF0">
            <w:pPr>
              <w:pStyle w:val="TableText-Center"/>
            </w:pPr>
            <w:r>
              <w:t>PRESIDENT</w:t>
            </w:r>
          </w:p>
        </w:tc>
        <w:tc>
          <w:tcPr>
            <w:tcW w:w="1799" w:type="dxa"/>
          </w:tcPr>
          <w:p w:rsidR="00192DF0" w:rsidRDefault="00192DF0" w:rsidP="00192DF0">
            <w:pPr>
              <w:pStyle w:val="TableText-Center"/>
            </w:pPr>
            <w:r>
              <w:t>PRESIDENT-ELECT</w:t>
            </w:r>
          </w:p>
        </w:tc>
        <w:tc>
          <w:tcPr>
            <w:tcW w:w="1799" w:type="dxa"/>
          </w:tcPr>
          <w:p w:rsidR="00192DF0" w:rsidRDefault="00192DF0" w:rsidP="00192DF0">
            <w:pPr>
              <w:pStyle w:val="TableText-Center"/>
            </w:pPr>
            <w:r>
              <w:t xml:space="preserve">BOARD OF DIRECTORS </w:t>
            </w:r>
          </w:p>
        </w:tc>
      </w:tr>
      <w:tr w:rsidR="00192DF0" w:rsidTr="00A60B08">
        <w:tc>
          <w:tcPr>
            <w:tcW w:w="3060" w:type="dxa"/>
          </w:tcPr>
          <w:p w:rsidR="00192DF0" w:rsidRDefault="00494DD7" w:rsidP="00F529F9">
            <w:pPr>
              <w:pStyle w:val="TableRowHeading"/>
            </w:pPr>
            <w:r>
              <w:t xml:space="preserve">NHRMA </w:t>
            </w:r>
            <w:r w:rsidR="00192DF0">
              <w:t xml:space="preserve">STRATEGIC SESSION </w:t>
            </w:r>
          </w:p>
          <w:p w:rsidR="00192DF0" w:rsidRDefault="00192DF0" w:rsidP="00F529F9">
            <w:pPr>
              <w:pStyle w:val="TableRowHeading"/>
            </w:pPr>
            <w:r>
              <w:t>(JAN OR FEB)</w:t>
            </w:r>
          </w:p>
        </w:tc>
        <w:tc>
          <w:tcPr>
            <w:tcW w:w="1438" w:type="dxa"/>
          </w:tcPr>
          <w:p w:rsidR="00192DF0" w:rsidRDefault="00192DF0" w:rsidP="00F529F9">
            <w:pPr>
              <w:pStyle w:val="TableText-Center"/>
            </w:pPr>
            <w:r>
              <w:t>X</w:t>
            </w:r>
          </w:p>
        </w:tc>
        <w:tc>
          <w:tcPr>
            <w:tcW w:w="1799" w:type="dxa"/>
            <w:vAlign w:val="top"/>
          </w:tcPr>
          <w:p w:rsidR="00192DF0" w:rsidRDefault="00192DF0" w:rsidP="00F529F9">
            <w:pPr>
              <w:pStyle w:val="TableText-Center"/>
            </w:pPr>
            <w:r>
              <w:t>X</w:t>
            </w:r>
          </w:p>
        </w:tc>
        <w:tc>
          <w:tcPr>
            <w:tcW w:w="1799" w:type="dxa"/>
          </w:tcPr>
          <w:p w:rsidR="00192DF0" w:rsidRDefault="00192DF0" w:rsidP="00F529F9">
            <w:pPr>
              <w:pStyle w:val="TableText-Center"/>
            </w:pPr>
            <w:r>
              <w:t>X</w:t>
            </w:r>
          </w:p>
        </w:tc>
      </w:tr>
      <w:tr w:rsidR="00494DD7" w:rsidTr="00A60B08">
        <w:tc>
          <w:tcPr>
            <w:tcW w:w="3060" w:type="dxa"/>
          </w:tcPr>
          <w:p w:rsidR="00494DD7" w:rsidRDefault="00494DD7" w:rsidP="00F529F9">
            <w:pPr>
              <w:pStyle w:val="TableRowHeading"/>
            </w:pPr>
            <w:r>
              <w:t>SHRM BUSINESS MEETING</w:t>
            </w:r>
            <w:r w:rsidR="00A60B08">
              <w:t xml:space="preserve"> (Feb)</w:t>
            </w:r>
          </w:p>
        </w:tc>
        <w:tc>
          <w:tcPr>
            <w:tcW w:w="1438" w:type="dxa"/>
            <w:vAlign w:val="top"/>
          </w:tcPr>
          <w:p w:rsidR="00494DD7" w:rsidRDefault="00494DD7" w:rsidP="00F529F9">
            <w:pPr>
              <w:pStyle w:val="TableText-Center"/>
            </w:pPr>
            <w:r>
              <w:t>X</w:t>
            </w:r>
          </w:p>
        </w:tc>
        <w:tc>
          <w:tcPr>
            <w:tcW w:w="1799" w:type="dxa"/>
            <w:vAlign w:val="top"/>
          </w:tcPr>
          <w:p w:rsidR="00494DD7" w:rsidRDefault="00494DD7" w:rsidP="00F529F9">
            <w:pPr>
              <w:pStyle w:val="TableText-Center"/>
            </w:pPr>
          </w:p>
        </w:tc>
        <w:tc>
          <w:tcPr>
            <w:tcW w:w="1799" w:type="dxa"/>
          </w:tcPr>
          <w:p w:rsidR="00494DD7" w:rsidRDefault="00494DD7" w:rsidP="00F529F9">
            <w:pPr>
              <w:pStyle w:val="TableText-Center"/>
            </w:pPr>
          </w:p>
        </w:tc>
      </w:tr>
      <w:tr w:rsidR="00967D7E" w:rsidTr="00A60B08">
        <w:tc>
          <w:tcPr>
            <w:tcW w:w="3060" w:type="dxa"/>
          </w:tcPr>
          <w:p w:rsidR="00967D7E" w:rsidRDefault="00967D7E" w:rsidP="00F529F9">
            <w:pPr>
              <w:pStyle w:val="TableRowHeading"/>
            </w:pPr>
            <w:r>
              <w:t>ak/or/wa strategic meeting</w:t>
            </w:r>
          </w:p>
        </w:tc>
        <w:tc>
          <w:tcPr>
            <w:tcW w:w="1438" w:type="dxa"/>
            <w:vAlign w:val="top"/>
          </w:tcPr>
          <w:p w:rsidR="00967D7E" w:rsidRDefault="00967D7E" w:rsidP="00F529F9">
            <w:pPr>
              <w:pStyle w:val="TableText-Center"/>
            </w:pPr>
            <w:r>
              <w:t>X OR DESIGNEE</w:t>
            </w:r>
          </w:p>
        </w:tc>
        <w:tc>
          <w:tcPr>
            <w:tcW w:w="1799" w:type="dxa"/>
            <w:vAlign w:val="top"/>
          </w:tcPr>
          <w:p w:rsidR="00967D7E" w:rsidRDefault="00967D7E" w:rsidP="00F529F9">
            <w:pPr>
              <w:pStyle w:val="TableText-Center"/>
            </w:pPr>
          </w:p>
        </w:tc>
        <w:tc>
          <w:tcPr>
            <w:tcW w:w="1799" w:type="dxa"/>
          </w:tcPr>
          <w:p w:rsidR="00967D7E" w:rsidRDefault="00967D7E" w:rsidP="00F529F9">
            <w:pPr>
              <w:pStyle w:val="TableText-Center"/>
            </w:pPr>
          </w:p>
        </w:tc>
      </w:tr>
      <w:tr w:rsidR="00192DF0" w:rsidTr="00A60B08">
        <w:tc>
          <w:tcPr>
            <w:tcW w:w="3060" w:type="dxa"/>
          </w:tcPr>
          <w:p w:rsidR="00192DF0" w:rsidRDefault="00192DF0" w:rsidP="00F529F9">
            <w:pPr>
              <w:pStyle w:val="TableRowHeading"/>
            </w:pPr>
            <w:r>
              <w:t>SHRM ANNUAL CONFERENCE</w:t>
            </w:r>
            <w:r w:rsidR="00A60B08">
              <w:t xml:space="preserve"> (june)</w:t>
            </w:r>
          </w:p>
        </w:tc>
        <w:tc>
          <w:tcPr>
            <w:tcW w:w="1438" w:type="dxa"/>
            <w:vAlign w:val="top"/>
          </w:tcPr>
          <w:p w:rsidR="00192DF0" w:rsidRDefault="00192DF0" w:rsidP="00F529F9">
            <w:pPr>
              <w:pStyle w:val="TableText-Center"/>
            </w:pPr>
            <w:r>
              <w:t>X</w:t>
            </w:r>
          </w:p>
        </w:tc>
        <w:tc>
          <w:tcPr>
            <w:tcW w:w="1799" w:type="dxa"/>
            <w:vAlign w:val="top"/>
          </w:tcPr>
          <w:p w:rsidR="00192DF0" w:rsidRDefault="00192DF0" w:rsidP="00F529F9">
            <w:pPr>
              <w:pStyle w:val="TableText-Center"/>
            </w:pPr>
          </w:p>
        </w:tc>
        <w:tc>
          <w:tcPr>
            <w:tcW w:w="1799" w:type="dxa"/>
          </w:tcPr>
          <w:p w:rsidR="00192DF0" w:rsidRDefault="00192DF0" w:rsidP="00F529F9">
            <w:pPr>
              <w:pStyle w:val="TableText-Center"/>
            </w:pPr>
          </w:p>
        </w:tc>
      </w:tr>
      <w:tr w:rsidR="00192DF0" w:rsidTr="00A60B08">
        <w:tc>
          <w:tcPr>
            <w:tcW w:w="3060" w:type="dxa"/>
            <w:tcBorders>
              <w:bottom w:val="single" w:sz="4" w:space="0" w:color="BFBFBF" w:themeColor="background1" w:themeShade="BF"/>
            </w:tcBorders>
          </w:tcPr>
          <w:p w:rsidR="00192DF0" w:rsidRDefault="00192DF0" w:rsidP="00F529F9">
            <w:pPr>
              <w:pStyle w:val="TableRowHeading"/>
            </w:pPr>
            <w:r>
              <w:t>NHRMA ANNUAL CONFERENCE</w:t>
            </w:r>
            <w:r w:rsidR="00A60B08">
              <w:t xml:space="preserve"> (sept-oct)</w:t>
            </w:r>
          </w:p>
        </w:tc>
        <w:tc>
          <w:tcPr>
            <w:tcW w:w="1438" w:type="dxa"/>
            <w:tcBorders>
              <w:bottom w:val="single" w:sz="4" w:space="0" w:color="BFBFBF" w:themeColor="background1" w:themeShade="BF"/>
            </w:tcBorders>
            <w:vAlign w:val="top"/>
          </w:tcPr>
          <w:p w:rsidR="00192DF0" w:rsidRDefault="00192DF0" w:rsidP="00F529F9">
            <w:pPr>
              <w:pStyle w:val="TableText-Center"/>
            </w:pPr>
            <w:r>
              <w:t>X</w:t>
            </w:r>
          </w:p>
        </w:tc>
        <w:tc>
          <w:tcPr>
            <w:tcW w:w="1799" w:type="dxa"/>
            <w:tcBorders>
              <w:bottom w:val="single" w:sz="4" w:space="0" w:color="BFBFBF" w:themeColor="background1" w:themeShade="BF"/>
            </w:tcBorders>
            <w:vAlign w:val="top"/>
          </w:tcPr>
          <w:p w:rsidR="00192DF0" w:rsidRDefault="00192DF0" w:rsidP="00192DF0">
            <w:pPr>
              <w:pStyle w:val="TableText-Center"/>
              <w:ind w:left="-2" w:firstLine="2"/>
            </w:pPr>
            <w:r>
              <w:t>X</w:t>
            </w:r>
          </w:p>
        </w:tc>
        <w:tc>
          <w:tcPr>
            <w:tcW w:w="1799" w:type="dxa"/>
            <w:tcBorders>
              <w:bottom w:val="single" w:sz="4" w:space="0" w:color="BFBFBF" w:themeColor="background1" w:themeShade="BF"/>
            </w:tcBorders>
          </w:tcPr>
          <w:p w:rsidR="00192DF0" w:rsidRDefault="00192DF0" w:rsidP="00192DF0">
            <w:pPr>
              <w:pStyle w:val="TableText-Center"/>
              <w:ind w:left="-2" w:firstLine="2"/>
            </w:pPr>
            <w:r>
              <w:t>X</w:t>
            </w:r>
          </w:p>
        </w:tc>
      </w:tr>
      <w:tr w:rsidR="00192DF0" w:rsidTr="00A60B08">
        <w:tc>
          <w:tcPr>
            <w:tcW w:w="3060" w:type="dxa"/>
          </w:tcPr>
          <w:p w:rsidR="00192DF0" w:rsidRDefault="00192DF0" w:rsidP="00192DF0">
            <w:pPr>
              <w:pStyle w:val="TableRowHeading"/>
            </w:pPr>
            <w:r>
              <w:t>SHRM LEADERSHIP CONFERENCE</w:t>
            </w:r>
            <w:r w:rsidR="00A60B08">
              <w:t xml:space="preserve"> (nov)</w:t>
            </w:r>
          </w:p>
        </w:tc>
        <w:tc>
          <w:tcPr>
            <w:tcW w:w="1438" w:type="dxa"/>
            <w:vAlign w:val="top"/>
          </w:tcPr>
          <w:p w:rsidR="00192DF0" w:rsidRDefault="00192DF0" w:rsidP="00192DF0">
            <w:pPr>
              <w:pStyle w:val="TableText-Center"/>
            </w:pPr>
          </w:p>
        </w:tc>
        <w:tc>
          <w:tcPr>
            <w:tcW w:w="1799" w:type="dxa"/>
            <w:vAlign w:val="top"/>
          </w:tcPr>
          <w:p w:rsidR="00192DF0" w:rsidRDefault="00192DF0" w:rsidP="00192DF0">
            <w:pPr>
              <w:pStyle w:val="TableText-Center"/>
            </w:pPr>
            <w:r>
              <w:t>X</w:t>
            </w:r>
          </w:p>
        </w:tc>
        <w:tc>
          <w:tcPr>
            <w:tcW w:w="1799" w:type="dxa"/>
          </w:tcPr>
          <w:p w:rsidR="00192DF0" w:rsidRDefault="00192DF0" w:rsidP="00216210">
            <w:pPr>
              <w:pStyle w:val="TableText-Center"/>
            </w:pPr>
          </w:p>
        </w:tc>
      </w:tr>
      <w:tr w:rsidR="0071407C" w:rsidTr="00A60B08">
        <w:tc>
          <w:tcPr>
            <w:tcW w:w="3060" w:type="dxa"/>
            <w:tcBorders>
              <w:bottom w:val="single" w:sz="4" w:space="0" w:color="BFBFBF" w:themeColor="background1" w:themeShade="BF"/>
            </w:tcBorders>
          </w:tcPr>
          <w:p w:rsidR="0071407C" w:rsidRDefault="0071407C" w:rsidP="00192DF0">
            <w:pPr>
              <w:pStyle w:val="TableRowHeading"/>
            </w:pPr>
            <w:r>
              <w:t xml:space="preserve">BOARD MEETINGS </w:t>
            </w:r>
            <w:r w:rsidR="00A60B08">
              <w:t xml:space="preserve"> (monthly)</w:t>
            </w:r>
          </w:p>
        </w:tc>
        <w:tc>
          <w:tcPr>
            <w:tcW w:w="1438" w:type="dxa"/>
            <w:tcBorders>
              <w:bottom w:val="single" w:sz="4" w:space="0" w:color="BFBFBF" w:themeColor="background1" w:themeShade="BF"/>
            </w:tcBorders>
            <w:vAlign w:val="top"/>
          </w:tcPr>
          <w:p w:rsidR="0071407C" w:rsidRDefault="0071407C" w:rsidP="00192DF0">
            <w:pPr>
              <w:pStyle w:val="TableText-Center"/>
            </w:pPr>
            <w:r>
              <w:t>X</w:t>
            </w:r>
          </w:p>
        </w:tc>
        <w:tc>
          <w:tcPr>
            <w:tcW w:w="1799" w:type="dxa"/>
            <w:tcBorders>
              <w:bottom w:val="single" w:sz="4" w:space="0" w:color="BFBFBF" w:themeColor="background1" w:themeShade="BF"/>
            </w:tcBorders>
            <w:vAlign w:val="top"/>
          </w:tcPr>
          <w:p w:rsidR="0071407C" w:rsidRDefault="0071407C" w:rsidP="00192DF0">
            <w:pPr>
              <w:pStyle w:val="TableText-Center"/>
            </w:pPr>
            <w:r>
              <w:t>X</w:t>
            </w:r>
          </w:p>
        </w:tc>
        <w:tc>
          <w:tcPr>
            <w:tcW w:w="1799" w:type="dxa"/>
            <w:tcBorders>
              <w:bottom w:val="single" w:sz="4" w:space="0" w:color="BFBFBF" w:themeColor="background1" w:themeShade="BF"/>
            </w:tcBorders>
          </w:tcPr>
          <w:p w:rsidR="0071407C" w:rsidRDefault="0071407C" w:rsidP="00216210">
            <w:pPr>
              <w:pStyle w:val="TableText-Center"/>
            </w:pPr>
            <w:r>
              <w:t>X</w:t>
            </w:r>
          </w:p>
        </w:tc>
      </w:tr>
    </w:tbl>
    <w:bookmarkEnd w:id="10"/>
    <w:p w:rsidR="00F07EE0" w:rsidRDefault="00F07EE0" w:rsidP="00F07EE0">
      <w:r>
        <w:t>Board meetings are held the third Wednesday of every month, starting in February. Schedule may be adjusted over the holidays.</w:t>
      </w:r>
    </w:p>
    <w:p w:rsidR="00865F77" w:rsidRPr="00195C82" w:rsidRDefault="00865F77" w:rsidP="00865F77">
      <w:pPr>
        <w:pStyle w:val="Heading1"/>
      </w:pPr>
      <w:bookmarkStart w:id="12" w:name="_Toc406526666"/>
      <w:r w:rsidRPr="00195C82">
        <w:t>FINANCIAL INFORMATION</w:t>
      </w:r>
      <w:bookmarkEnd w:id="12"/>
    </w:p>
    <w:p w:rsidR="00CD1B86" w:rsidRPr="00195C82" w:rsidRDefault="00CD1B86" w:rsidP="00195C82">
      <w:pPr>
        <w:pStyle w:val="ListBullet"/>
      </w:pPr>
      <w:r w:rsidRPr="00195C82">
        <w:t>NHRMA AS A NON-PROFIT:</w:t>
      </w:r>
    </w:p>
    <w:p w:rsidR="00195C82" w:rsidRPr="006030EB" w:rsidRDefault="00195C82" w:rsidP="00474229">
      <w:pPr>
        <w:pStyle w:val="ListParagraph"/>
        <w:numPr>
          <w:ilvl w:val="1"/>
          <w:numId w:val="29"/>
        </w:numPr>
      </w:pPr>
      <w:r w:rsidRPr="006030EB">
        <w:t>501(c)6 since May 1951</w:t>
      </w:r>
    </w:p>
    <w:p w:rsidR="00195C82" w:rsidRDefault="00195C82" w:rsidP="00474229">
      <w:pPr>
        <w:pStyle w:val="ListParagraph"/>
        <w:numPr>
          <w:ilvl w:val="1"/>
          <w:numId w:val="29"/>
        </w:numPr>
      </w:pPr>
      <w:r>
        <w:t>EIN 93-6031258</w:t>
      </w:r>
    </w:p>
    <w:p w:rsidR="00195C82" w:rsidRDefault="00195C82" w:rsidP="00474229">
      <w:pPr>
        <w:pStyle w:val="ListParagraph"/>
        <w:numPr>
          <w:ilvl w:val="1"/>
          <w:numId w:val="29"/>
        </w:numPr>
      </w:pPr>
      <w:r>
        <w:t>Determination letter can be found in Appendix</w:t>
      </w:r>
    </w:p>
    <w:p w:rsidR="00CD1B86" w:rsidRPr="00195C82" w:rsidRDefault="009208CE" w:rsidP="00CD1B86">
      <w:pPr>
        <w:pStyle w:val="ListBullet"/>
      </w:pPr>
      <w:r w:rsidRPr="00195C82">
        <w:t xml:space="preserve">REGISTERED </w:t>
      </w:r>
      <w:r w:rsidR="00CD1B86" w:rsidRPr="00195C82">
        <w:t>as a non-profit in the State of Washington</w:t>
      </w:r>
    </w:p>
    <w:p w:rsidR="00CD1B86" w:rsidRPr="00195C82" w:rsidRDefault="00CD1B86" w:rsidP="00607364">
      <w:pPr>
        <w:pStyle w:val="ListParagraph"/>
        <w:numPr>
          <w:ilvl w:val="0"/>
          <w:numId w:val="12"/>
        </w:numPr>
      </w:pPr>
      <w:r w:rsidRPr="00195C82">
        <w:t xml:space="preserve">UBI </w:t>
      </w:r>
      <w:r w:rsidRPr="00195C82">
        <w:rPr>
          <w:color w:val="111111"/>
          <w:sz w:val="21"/>
          <w:szCs w:val="21"/>
        </w:rPr>
        <w:t>602897174</w:t>
      </w:r>
    </w:p>
    <w:p w:rsidR="00CD1B86" w:rsidRPr="00195C82" w:rsidRDefault="00CD1B86" w:rsidP="00607364">
      <w:pPr>
        <w:pStyle w:val="ListParagraph"/>
        <w:numPr>
          <w:ilvl w:val="0"/>
          <w:numId w:val="12"/>
        </w:numPr>
      </w:pPr>
      <w:r w:rsidRPr="00195C82">
        <w:t>URL TO FILE ANNUALLY BY 2/28  Http://www.sos.wa.gov/corps</w:t>
      </w:r>
    </w:p>
    <w:p w:rsidR="00920ECA" w:rsidRDefault="00920ECA" w:rsidP="00A60B08">
      <w:pPr>
        <w:pStyle w:val="ListBullet"/>
      </w:pPr>
      <w:r>
        <w:t>bank accounts</w:t>
      </w:r>
    </w:p>
    <w:p w:rsidR="00A60B08" w:rsidRPr="00020DE0" w:rsidRDefault="00A60B08" w:rsidP="00474229">
      <w:pPr>
        <w:pStyle w:val="ListBullet"/>
        <w:numPr>
          <w:ilvl w:val="0"/>
          <w:numId w:val="27"/>
        </w:numPr>
        <w:ind w:firstLine="0"/>
      </w:pPr>
      <w:r w:rsidRPr="00020DE0">
        <w:t>WELLS FARGO</w:t>
      </w:r>
      <w:r w:rsidR="00920ECA">
        <w:t xml:space="preserve"> – Savings and checking account</w:t>
      </w:r>
    </w:p>
    <w:p w:rsidR="00A60B08" w:rsidRDefault="00A60B08" w:rsidP="00474229">
      <w:pPr>
        <w:pStyle w:val="ListBullet"/>
        <w:numPr>
          <w:ilvl w:val="1"/>
          <w:numId w:val="26"/>
        </w:numPr>
      </w:pPr>
      <w:r w:rsidRPr="00020DE0">
        <w:t>bank of america</w:t>
      </w:r>
      <w:r w:rsidR="00920ECA">
        <w:t xml:space="preserve"> – Certificate of deposit</w:t>
      </w:r>
    </w:p>
    <w:p w:rsidR="00920ECA" w:rsidRPr="00020DE0" w:rsidRDefault="00920ECA" w:rsidP="00474229">
      <w:pPr>
        <w:pStyle w:val="ListBullet"/>
        <w:numPr>
          <w:ilvl w:val="1"/>
          <w:numId w:val="26"/>
        </w:numPr>
      </w:pPr>
      <w:r>
        <w:t xml:space="preserve">kitsap bank - </w:t>
      </w:r>
      <w:r w:rsidRPr="00920ECA">
        <w:t>Time Certificate of Deposit</w:t>
      </w:r>
      <w:r>
        <w:rPr>
          <w:color w:val="1F497D"/>
        </w:rPr>
        <w:t xml:space="preserve"> </w:t>
      </w:r>
    </w:p>
    <w:p w:rsidR="00195C82" w:rsidRPr="00195C82" w:rsidRDefault="00195C82" w:rsidP="00195C82">
      <w:pPr>
        <w:pStyle w:val="ListBullet"/>
      </w:pPr>
      <w:r>
        <w:t>D&amp;</w:t>
      </w:r>
      <w:r w:rsidRPr="00195C82">
        <w:t>O Insurance</w:t>
      </w:r>
    </w:p>
    <w:p w:rsidR="00613E31" w:rsidRDefault="00195C82" w:rsidP="00607364">
      <w:pPr>
        <w:pStyle w:val="ListBullet"/>
        <w:numPr>
          <w:ilvl w:val="1"/>
          <w:numId w:val="13"/>
        </w:numPr>
      </w:pPr>
      <w:r w:rsidRPr="00195C82">
        <w:t>Policy Number: PHSD800869</w:t>
      </w:r>
      <w:r w:rsidR="00613E31">
        <w:t xml:space="preserve"> </w:t>
      </w:r>
    </w:p>
    <w:p w:rsidR="00195C82" w:rsidRDefault="00613E31" w:rsidP="00607364">
      <w:pPr>
        <w:pStyle w:val="ListBullet"/>
        <w:numPr>
          <w:ilvl w:val="1"/>
          <w:numId w:val="13"/>
        </w:numPr>
      </w:pPr>
      <w:r>
        <w:t>expires 02/09 of every year</w:t>
      </w:r>
    </w:p>
    <w:p w:rsidR="00613E31" w:rsidRDefault="00613E31" w:rsidP="003B59D3">
      <w:pPr>
        <w:pStyle w:val="ListBullet"/>
        <w:numPr>
          <w:ilvl w:val="1"/>
          <w:numId w:val="13"/>
        </w:numPr>
      </w:pPr>
      <w:r>
        <w:t xml:space="preserve">Philadelphia insurance companies, One bala plaza, ste 100, </w:t>
      </w:r>
      <w:r w:rsidR="00474229">
        <w:t xml:space="preserve">bala cynwyd, pennsylvania 19004. </w:t>
      </w:r>
      <w:r>
        <w:t>phly.com</w:t>
      </w:r>
    </w:p>
    <w:p w:rsidR="00613E31" w:rsidRPr="00195C82" w:rsidRDefault="00613E31" w:rsidP="00607364">
      <w:pPr>
        <w:pStyle w:val="ListBullet"/>
        <w:numPr>
          <w:ilvl w:val="1"/>
          <w:numId w:val="13"/>
        </w:numPr>
      </w:pPr>
      <w:r>
        <w:t>policy available in google docs –treasurer folder</w:t>
      </w:r>
    </w:p>
    <w:p w:rsidR="00865F77" w:rsidRPr="00195C82" w:rsidRDefault="00CD1B86" w:rsidP="00195C82">
      <w:pPr>
        <w:pStyle w:val="ListBullet"/>
      </w:pPr>
      <w:r w:rsidRPr="00195C82">
        <w:t xml:space="preserve">NHRMA has the following </w:t>
      </w:r>
      <w:r w:rsidR="009208CE" w:rsidRPr="00195C82">
        <w:t xml:space="preserve">forms, </w:t>
      </w:r>
      <w:r w:rsidRPr="00195C82">
        <w:t>policies and procedures:</w:t>
      </w:r>
    </w:p>
    <w:p w:rsidR="00CD1B86" w:rsidRPr="00195C82" w:rsidRDefault="00CD1B86" w:rsidP="00607364">
      <w:pPr>
        <w:pStyle w:val="ListBullet"/>
        <w:numPr>
          <w:ilvl w:val="1"/>
          <w:numId w:val="11"/>
        </w:numPr>
      </w:pPr>
      <w:r w:rsidRPr="00195C82">
        <w:t>Check request form</w:t>
      </w:r>
    </w:p>
    <w:p w:rsidR="00CD1B86" w:rsidRPr="00195C82" w:rsidRDefault="00CD1B86" w:rsidP="00607364">
      <w:pPr>
        <w:pStyle w:val="ListBullet"/>
        <w:numPr>
          <w:ilvl w:val="1"/>
          <w:numId w:val="11"/>
        </w:numPr>
      </w:pPr>
      <w:r w:rsidRPr="00195C82">
        <w:t>SHRM Foundation matching program</w:t>
      </w:r>
    </w:p>
    <w:p w:rsidR="00CD1B86" w:rsidRPr="00195C82" w:rsidRDefault="00CD1B86" w:rsidP="00607364">
      <w:pPr>
        <w:pStyle w:val="ListBullet"/>
        <w:numPr>
          <w:ilvl w:val="1"/>
          <w:numId w:val="11"/>
        </w:numPr>
      </w:pPr>
      <w:r w:rsidRPr="00195C82">
        <w:t>conference profit-sharing program</w:t>
      </w:r>
    </w:p>
    <w:p w:rsidR="00CD1B86" w:rsidRPr="00195C82" w:rsidRDefault="00CD1B86" w:rsidP="00607364">
      <w:pPr>
        <w:pStyle w:val="ListBullet"/>
        <w:numPr>
          <w:ilvl w:val="1"/>
          <w:numId w:val="11"/>
        </w:numPr>
      </w:pPr>
      <w:r w:rsidRPr="00195C82">
        <w:lastRenderedPageBreak/>
        <w:t>travel expense policy for student case competition</w:t>
      </w:r>
    </w:p>
    <w:p w:rsidR="00CD1B86" w:rsidRPr="00195C82" w:rsidRDefault="00CD1B86" w:rsidP="00607364">
      <w:pPr>
        <w:pStyle w:val="ListBullet"/>
        <w:numPr>
          <w:ilvl w:val="1"/>
          <w:numId w:val="11"/>
        </w:numPr>
      </w:pPr>
      <w:r w:rsidRPr="00195C82">
        <w:t>travel guidelines</w:t>
      </w:r>
    </w:p>
    <w:p w:rsidR="00CD1B86" w:rsidRDefault="00CD1B86" w:rsidP="009208CE">
      <w:pPr>
        <w:pStyle w:val="ListBullet"/>
        <w:numPr>
          <w:ilvl w:val="0"/>
          <w:numId w:val="0"/>
        </w:numPr>
        <w:ind w:left="360"/>
        <w:rPr>
          <w:highlight w:val="yellow"/>
        </w:rPr>
      </w:pPr>
    </w:p>
    <w:p w:rsidR="00865F77" w:rsidRDefault="00865F77" w:rsidP="0071407C">
      <w:pPr>
        <w:pStyle w:val="Heading1"/>
        <w:spacing w:before="0"/>
        <w:rPr>
          <w:sz w:val="16"/>
          <w:szCs w:val="16"/>
        </w:rPr>
      </w:pPr>
      <w:bookmarkStart w:id="13" w:name="_Toc406526667"/>
      <w:r w:rsidRPr="006D7060">
        <w:t>PROGRAMS</w:t>
      </w:r>
      <w:bookmarkEnd w:id="13"/>
    </w:p>
    <w:p w:rsidR="0071407C" w:rsidRPr="0071407C" w:rsidRDefault="0071407C" w:rsidP="0071407C">
      <w:pPr>
        <w:spacing w:before="0"/>
      </w:pPr>
    </w:p>
    <w:p w:rsidR="00865F77" w:rsidRPr="006D7060" w:rsidRDefault="00865F77" w:rsidP="0071407C">
      <w:pPr>
        <w:pStyle w:val="Heading2"/>
      </w:pPr>
      <w:bookmarkStart w:id="14" w:name="_Toc406526668"/>
      <w:r w:rsidRPr="006D7060">
        <w:t>Annual Conference &amp; Tradeshow</w:t>
      </w:r>
      <w:bookmarkEnd w:id="14"/>
    </w:p>
    <w:p w:rsidR="00865F77" w:rsidRPr="006D7060" w:rsidRDefault="00D755CA" w:rsidP="00865F77">
      <w:r w:rsidRPr="006D7060">
        <w:t>An Annual Conference &amp; Tradeshow has been held annually.</w:t>
      </w:r>
      <w:r w:rsidR="00815797" w:rsidRPr="006D7060">
        <w:t xml:space="preserve"> </w:t>
      </w:r>
      <w:r w:rsidRPr="006D7060">
        <w:t>The first conference was held October 12-13, 1939 in Spokane Washington.  The conference attracts between 350-500 attendees. The venues rotate amongst the States, with a wider year gap of when it is held in Alaska.</w:t>
      </w:r>
    </w:p>
    <w:p w:rsidR="00815797" w:rsidRDefault="00815797" w:rsidP="00815797">
      <w:r>
        <w:t xml:space="preserve">It is the intent of NHRMA to conduct an annual regional conference and exposition under circumstances and conditions determined by the Board of Directors to: </w:t>
      </w:r>
    </w:p>
    <w:p w:rsidR="00815797" w:rsidRDefault="00815797" w:rsidP="00815797">
      <w:r>
        <w:t xml:space="preserve">A. Provide professional development opportunities for HR professionals, </w:t>
      </w:r>
    </w:p>
    <w:p w:rsidR="00815797" w:rsidRDefault="00815797" w:rsidP="00815797">
      <w:r>
        <w:t xml:space="preserve">B. Further the development, improvement and application of human resource management practices that will best serve employers and employees, </w:t>
      </w:r>
    </w:p>
    <w:p w:rsidR="00815797" w:rsidRDefault="00815797" w:rsidP="00815797">
      <w:r>
        <w:t xml:space="preserve">C. Foster personal contacts and the exchange of information among HR community, </w:t>
      </w:r>
    </w:p>
    <w:p w:rsidR="00815797" w:rsidRDefault="00815797" w:rsidP="00815797">
      <w:r>
        <w:t xml:space="preserve">D. Promote excellence in the field of human resource management. </w:t>
      </w:r>
    </w:p>
    <w:p w:rsidR="00815797" w:rsidRDefault="00815797" w:rsidP="00815797">
      <w:r>
        <w:t xml:space="preserve">E. Provide a leadership session for all current and future volunteer leaders that meet the requirements for the SHRM SHAPE award. </w:t>
      </w:r>
    </w:p>
    <w:p w:rsidR="00815797" w:rsidRDefault="00815797" w:rsidP="00815797">
      <w:pPr>
        <w:rPr>
          <w:highlight w:val="yellow"/>
        </w:rPr>
      </w:pPr>
      <w:r>
        <w:t>F. Generate operating funds for NHRMA and for Host Chapter(s) or State Council.</w:t>
      </w:r>
    </w:p>
    <w:p w:rsidR="00865F77" w:rsidRPr="00D755CA" w:rsidRDefault="00865F77" w:rsidP="00865F77">
      <w:pPr>
        <w:pStyle w:val="Heading2"/>
      </w:pPr>
      <w:bookmarkStart w:id="15" w:name="_Toc406526669"/>
      <w:r w:rsidRPr="00D755CA">
        <w:t>Professional Development</w:t>
      </w:r>
      <w:bookmarkEnd w:id="15"/>
    </w:p>
    <w:p w:rsidR="00865F77" w:rsidRPr="00D755CA" w:rsidRDefault="00D755CA" w:rsidP="00D755CA">
      <w:r w:rsidRPr="00D755CA">
        <w:t>NHRMA offers professional development in the form of a 3-day training seminar. The name has recently been changed to HR Academies, but in the past they have been held under HR Foundations. These programs are held annually in Washington and Oregon, and bi-annually in Alaska. The schedule is as follows:</w:t>
      </w:r>
    </w:p>
    <w:tbl>
      <w:tblPr>
        <w:tblStyle w:val="LightShading"/>
        <w:tblW w:w="0" w:type="auto"/>
        <w:tblInd w:w="18" w:type="dxa"/>
        <w:tblLook w:val="04A0" w:firstRow="1" w:lastRow="0" w:firstColumn="1" w:lastColumn="0" w:noHBand="0" w:noVBand="1"/>
      </w:tblPr>
      <w:tblGrid>
        <w:gridCol w:w="1705"/>
        <w:gridCol w:w="1558"/>
        <w:gridCol w:w="1461"/>
        <w:gridCol w:w="1460"/>
        <w:gridCol w:w="3878"/>
      </w:tblGrid>
      <w:tr w:rsidR="0071407C" w:rsidRPr="00D755CA" w:rsidTr="007140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0" w:type="dxa"/>
          </w:tcPr>
          <w:p w:rsidR="0071407C" w:rsidRPr="00D755CA" w:rsidRDefault="0071407C" w:rsidP="00216210">
            <w:pPr>
              <w:pStyle w:val="ListParagraph"/>
              <w:ind w:left="0"/>
            </w:pPr>
            <w:r w:rsidRPr="00D755CA">
              <w:t>STATE</w:t>
            </w:r>
          </w:p>
        </w:tc>
        <w:tc>
          <w:tcPr>
            <w:tcW w:w="1569" w:type="dxa"/>
          </w:tcPr>
          <w:p w:rsidR="0071407C" w:rsidRPr="00D755CA" w:rsidRDefault="0071407C" w:rsidP="00216210">
            <w:pPr>
              <w:pStyle w:val="ListParagraph"/>
              <w:ind w:left="0"/>
              <w:cnfStyle w:val="100000000000" w:firstRow="1" w:lastRow="0" w:firstColumn="0" w:lastColumn="0" w:oddVBand="0" w:evenVBand="0" w:oddHBand="0" w:evenHBand="0" w:firstRowFirstColumn="0" w:firstRowLastColumn="0" w:lastRowFirstColumn="0" w:lastRowLastColumn="0"/>
            </w:pPr>
            <w:r w:rsidRPr="00D755CA">
              <w:t>SCHEDULE</w:t>
            </w:r>
          </w:p>
        </w:tc>
        <w:tc>
          <w:tcPr>
            <w:tcW w:w="1461" w:type="dxa"/>
          </w:tcPr>
          <w:p w:rsidR="0071407C" w:rsidRPr="00D755CA" w:rsidRDefault="0071407C" w:rsidP="0071407C">
            <w:pPr>
              <w:pStyle w:val="ListParagraph"/>
              <w:ind w:left="0"/>
              <w:jc w:val="center"/>
              <w:cnfStyle w:val="100000000000" w:firstRow="1" w:lastRow="0" w:firstColumn="0" w:lastColumn="0" w:oddVBand="0" w:evenVBand="0" w:oddHBand="0" w:evenHBand="0" w:firstRowFirstColumn="0" w:firstRowLastColumn="0" w:lastRowFirstColumn="0" w:lastRowLastColumn="0"/>
            </w:pPr>
            <w:r>
              <w:t>APPROX ATTENDANCE</w:t>
            </w:r>
          </w:p>
        </w:tc>
        <w:tc>
          <w:tcPr>
            <w:tcW w:w="1476" w:type="dxa"/>
          </w:tcPr>
          <w:p w:rsidR="0071407C" w:rsidRPr="00D755CA" w:rsidRDefault="0071407C" w:rsidP="00216210">
            <w:pPr>
              <w:pStyle w:val="ListParagraph"/>
              <w:ind w:left="0"/>
              <w:cnfStyle w:val="100000000000" w:firstRow="1" w:lastRow="0" w:firstColumn="0" w:lastColumn="0" w:oddVBand="0" w:evenVBand="0" w:oddHBand="0" w:evenHBand="0" w:firstRowFirstColumn="0" w:firstRowLastColumn="0" w:lastRowFirstColumn="0" w:lastRowLastColumn="0"/>
            </w:pPr>
            <w:r w:rsidRPr="00D755CA">
              <w:t>DATES</w:t>
            </w:r>
          </w:p>
        </w:tc>
        <w:tc>
          <w:tcPr>
            <w:tcW w:w="3954" w:type="dxa"/>
          </w:tcPr>
          <w:p w:rsidR="0071407C" w:rsidRPr="00D755CA" w:rsidRDefault="0071407C" w:rsidP="00216210">
            <w:pPr>
              <w:pStyle w:val="ListParagraph"/>
              <w:ind w:left="0"/>
              <w:cnfStyle w:val="100000000000" w:firstRow="1" w:lastRow="0" w:firstColumn="0" w:lastColumn="0" w:oddVBand="0" w:evenVBand="0" w:oddHBand="0" w:evenHBand="0" w:firstRowFirstColumn="0" w:firstRowLastColumn="0" w:lastRowFirstColumn="0" w:lastRowLastColumn="0"/>
            </w:pPr>
            <w:r w:rsidRPr="00D755CA">
              <w:t>LOCATION</w:t>
            </w:r>
          </w:p>
        </w:tc>
      </w:tr>
      <w:tr w:rsidR="0071407C" w:rsidRPr="00D755CA" w:rsidTr="007140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0" w:type="dxa"/>
          </w:tcPr>
          <w:p w:rsidR="0071407C" w:rsidRPr="00D755CA" w:rsidRDefault="0071407C" w:rsidP="00216210">
            <w:pPr>
              <w:pStyle w:val="ListParagraph"/>
              <w:ind w:left="0"/>
            </w:pPr>
            <w:r w:rsidRPr="00D755CA">
              <w:t>ALASKA</w:t>
            </w:r>
          </w:p>
        </w:tc>
        <w:tc>
          <w:tcPr>
            <w:tcW w:w="1569" w:type="dxa"/>
          </w:tcPr>
          <w:p w:rsidR="0071407C" w:rsidRPr="00D755CA"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r>
              <w:t>Biannual</w:t>
            </w:r>
            <w:r w:rsidRPr="00D755CA">
              <w:t xml:space="preserve"> (next 2015)</w:t>
            </w:r>
          </w:p>
        </w:tc>
        <w:tc>
          <w:tcPr>
            <w:tcW w:w="1461" w:type="dxa"/>
          </w:tcPr>
          <w:p w:rsidR="0071407C"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p>
          <w:p w:rsidR="0071407C" w:rsidRPr="00D755CA" w:rsidRDefault="0071407C" w:rsidP="0071407C">
            <w:pPr>
              <w:pStyle w:val="ListParagraph"/>
              <w:ind w:left="0"/>
              <w:jc w:val="center"/>
              <w:cnfStyle w:val="000000100000" w:firstRow="0" w:lastRow="0" w:firstColumn="0" w:lastColumn="0" w:oddVBand="0" w:evenVBand="0" w:oddHBand="1" w:evenHBand="0" w:firstRowFirstColumn="0" w:firstRowLastColumn="0" w:lastRowFirstColumn="0" w:lastRowLastColumn="0"/>
            </w:pPr>
            <w:r>
              <w:t>50</w:t>
            </w:r>
          </w:p>
        </w:tc>
        <w:tc>
          <w:tcPr>
            <w:tcW w:w="1476" w:type="dxa"/>
          </w:tcPr>
          <w:p w:rsidR="0071407C" w:rsidRPr="00D755CA"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r w:rsidRPr="00D755CA">
              <w:t xml:space="preserve">First Quarter </w:t>
            </w:r>
          </w:p>
          <w:p w:rsidR="0071407C" w:rsidRPr="00D755CA"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r w:rsidRPr="00D755CA">
              <w:t>of the year</w:t>
            </w:r>
          </w:p>
        </w:tc>
        <w:tc>
          <w:tcPr>
            <w:tcW w:w="3954" w:type="dxa"/>
          </w:tcPr>
          <w:p w:rsidR="0071407C" w:rsidRPr="00D755CA"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r>
              <w:t xml:space="preserve">Crowne Plaza, </w:t>
            </w:r>
            <w:r w:rsidRPr="00D755CA">
              <w:t>Anchorage</w:t>
            </w:r>
          </w:p>
        </w:tc>
      </w:tr>
      <w:tr w:rsidR="0071407C" w:rsidRPr="00D755CA" w:rsidTr="0071407C">
        <w:tc>
          <w:tcPr>
            <w:cnfStyle w:val="001000000000" w:firstRow="0" w:lastRow="0" w:firstColumn="1" w:lastColumn="0" w:oddVBand="0" w:evenVBand="0" w:oddHBand="0" w:evenHBand="0" w:firstRowFirstColumn="0" w:firstRowLastColumn="0" w:lastRowFirstColumn="0" w:lastRowLastColumn="0"/>
            <w:tcW w:w="1710" w:type="dxa"/>
          </w:tcPr>
          <w:p w:rsidR="0071407C" w:rsidRPr="00D755CA" w:rsidRDefault="0071407C" w:rsidP="00216210">
            <w:pPr>
              <w:pStyle w:val="ListParagraph"/>
              <w:ind w:left="0"/>
            </w:pPr>
            <w:r w:rsidRPr="00D755CA">
              <w:t>OREGON</w:t>
            </w:r>
          </w:p>
        </w:tc>
        <w:tc>
          <w:tcPr>
            <w:tcW w:w="1569" w:type="dxa"/>
          </w:tcPr>
          <w:p w:rsidR="0071407C" w:rsidRPr="00D755CA" w:rsidRDefault="0071407C" w:rsidP="00216210">
            <w:pPr>
              <w:pStyle w:val="ListParagraph"/>
              <w:ind w:left="0"/>
              <w:cnfStyle w:val="000000000000" w:firstRow="0" w:lastRow="0" w:firstColumn="0" w:lastColumn="0" w:oddVBand="0" w:evenVBand="0" w:oddHBand="0" w:evenHBand="0" w:firstRowFirstColumn="0" w:firstRowLastColumn="0" w:lastRowFirstColumn="0" w:lastRowLastColumn="0"/>
            </w:pPr>
            <w:r w:rsidRPr="00D755CA">
              <w:t>Annual</w:t>
            </w:r>
          </w:p>
        </w:tc>
        <w:tc>
          <w:tcPr>
            <w:tcW w:w="1461" w:type="dxa"/>
          </w:tcPr>
          <w:p w:rsidR="0071407C" w:rsidRPr="00D755CA" w:rsidRDefault="0071407C" w:rsidP="0071407C">
            <w:pPr>
              <w:pStyle w:val="ListParagraph"/>
              <w:ind w:left="0"/>
              <w:jc w:val="center"/>
              <w:cnfStyle w:val="000000000000" w:firstRow="0" w:lastRow="0" w:firstColumn="0" w:lastColumn="0" w:oddVBand="0" w:evenVBand="0" w:oddHBand="0" w:evenHBand="0" w:firstRowFirstColumn="0" w:firstRowLastColumn="0" w:lastRowFirstColumn="0" w:lastRowLastColumn="0"/>
            </w:pPr>
            <w:r>
              <w:t>100</w:t>
            </w:r>
          </w:p>
        </w:tc>
        <w:tc>
          <w:tcPr>
            <w:tcW w:w="1476" w:type="dxa"/>
          </w:tcPr>
          <w:p w:rsidR="0071407C" w:rsidRPr="00D755CA" w:rsidRDefault="0071407C" w:rsidP="00216210">
            <w:pPr>
              <w:pStyle w:val="ListParagraph"/>
              <w:ind w:left="0"/>
              <w:cnfStyle w:val="000000000000" w:firstRow="0" w:lastRow="0" w:firstColumn="0" w:lastColumn="0" w:oddVBand="0" w:evenVBand="0" w:oddHBand="0" w:evenHBand="0" w:firstRowFirstColumn="0" w:firstRowLastColumn="0" w:lastRowFirstColumn="0" w:lastRowLastColumn="0"/>
            </w:pPr>
            <w:r w:rsidRPr="00D755CA">
              <w:t>Spring</w:t>
            </w:r>
          </w:p>
        </w:tc>
        <w:tc>
          <w:tcPr>
            <w:tcW w:w="3954" w:type="dxa"/>
          </w:tcPr>
          <w:p w:rsidR="0071407C" w:rsidRPr="00D755CA" w:rsidRDefault="0071407C" w:rsidP="00216210">
            <w:pPr>
              <w:pStyle w:val="ListParagraph"/>
              <w:ind w:left="0"/>
              <w:cnfStyle w:val="000000000000" w:firstRow="0" w:lastRow="0" w:firstColumn="0" w:lastColumn="0" w:oddVBand="0" w:evenVBand="0" w:oddHBand="0" w:evenHBand="0" w:firstRowFirstColumn="0" w:firstRowLastColumn="0" w:lastRowFirstColumn="0" w:lastRowLastColumn="0"/>
            </w:pPr>
            <w:r>
              <w:t xml:space="preserve">Embassy Suites, Portland </w:t>
            </w:r>
          </w:p>
        </w:tc>
      </w:tr>
      <w:tr w:rsidR="0071407C" w:rsidRPr="00D755CA" w:rsidTr="007140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0" w:type="dxa"/>
          </w:tcPr>
          <w:p w:rsidR="0071407C" w:rsidRPr="00D755CA" w:rsidRDefault="0071407C" w:rsidP="00216210">
            <w:pPr>
              <w:pStyle w:val="ListParagraph"/>
              <w:ind w:left="0"/>
            </w:pPr>
            <w:r w:rsidRPr="00D755CA">
              <w:t>WASHINGTON</w:t>
            </w:r>
          </w:p>
        </w:tc>
        <w:tc>
          <w:tcPr>
            <w:tcW w:w="1569" w:type="dxa"/>
          </w:tcPr>
          <w:p w:rsidR="0071407C" w:rsidRPr="00D755CA"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r w:rsidRPr="00D755CA">
              <w:t>Annual</w:t>
            </w:r>
          </w:p>
        </w:tc>
        <w:tc>
          <w:tcPr>
            <w:tcW w:w="1461" w:type="dxa"/>
          </w:tcPr>
          <w:p w:rsidR="0071407C" w:rsidRPr="00D755CA" w:rsidRDefault="0071407C" w:rsidP="0071407C">
            <w:pPr>
              <w:pStyle w:val="ListParagraph"/>
              <w:ind w:left="0"/>
              <w:jc w:val="center"/>
              <w:cnfStyle w:val="000000100000" w:firstRow="0" w:lastRow="0" w:firstColumn="0" w:lastColumn="0" w:oddVBand="0" w:evenVBand="0" w:oddHBand="1" w:evenHBand="0" w:firstRowFirstColumn="0" w:firstRowLastColumn="0" w:lastRowFirstColumn="0" w:lastRowLastColumn="0"/>
            </w:pPr>
            <w:r>
              <w:t>150</w:t>
            </w:r>
          </w:p>
        </w:tc>
        <w:tc>
          <w:tcPr>
            <w:tcW w:w="1476" w:type="dxa"/>
          </w:tcPr>
          <w:p w:rsidR="0071407C" w:rsidRPr="00D755CA"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r w:rsidRPr="00D755CA">
              <w:t>Fall</w:t>
            </w:r>
          </w:p>
        </w:tc>
        <w:tc>
          <w:tcPr>
            <w:tcW w:w="3954" w:type="dxa"/>
          </w:tcPr>
          <w:p w:rsidR="0071407C" w:rsidRPr="00D755CA" w:rsidRDefault="0071407C" w:rsidP="00216210">
            <w:pPr>
              <w:pStyle w:val="ListParagraph"/>
              <w:ind w:left="0"/>
              <w:cnfStyle w:val="000000100000" w:firstRow="0" w:lastRow="0" w:firstColumn="0" w:lastColumn="0" w:oddVBand="0" w:evenVBand="0" w:oddHBand="1" w:evenHBand="0" w:firstRowFirstColumn="0" w:firstRowLastColumn="0" w:lastRowFirstColumn="0" w:lastRowLastColumn="0"/>
            </w:pPr>
            <w:proofErr w:type="spellStart"/>
            <w:r>
              <w:t>DoubleTree</w:t>
            </w:r>
            <w:proofErr w:type="spellEnd"/>
            <w:r>
              <w:t xml:space="preserve"> by Hilton, Seattle Airport</w:t>
            </w:r>
          </w:p>
        </w:tc>
      </w:tr>
    </w:tbl>
    <w:p w:rsidR="00216210" w:rsidRPr="00D755CA" w:rsidRDefault="00216210" w:rsidP="00216210">
      <w:pPr>
        <w:pStyle w:val="ListParagraph"/>
      </w:pPr>
    </w:p>
    <w:p w:rsidR="00865F77" w:rsidRPr="00D755CA" w:rsidRDefault="00D755CA" w:rsidP="00D755CA">
      <w:r w:rsidRPr="00D755CA">
        <w:t>NHRMA’s Professional Development Director coordinates the HR Academies, with the help of a local liaison</w:t>
      </w:r>
      <w:r w:rsidR="00865F77" w:rsidRPr="00D755CA">
        <w:t>.</w:t>
      </w:r>
      <w:r w:rsidRPr="00D755CA">
        <w:t xml:space="preserve"> </w:t>
      </w:r>
      <w:r w:rsidR="00884FC8">
        <w:t xml:space="preserve">Effective January 1, 2015, NHRMA has engaged the services of Conference Solutions for a one year contract. </w:t>
      </w:r>
    </w:p>
    <w:p w:rsidR="00D755CA" w:rsidRPr="00D755CA" w:rsidRDefault="00D755CA" w:rsidP="00D755CA">
      <w:r w:rsidRPr="00D755CA">
        <w:t>There is no profit-sharing with State Councils or local chapters on these events.</w:t>
      </w:r>
    </w:p>
    <w:p w:rsidR="00B113E8" w:rsidRDefault="00B113E8">
      <w:pPr>
        <w:rPr>
          <w:noProof/>
        </w:rPr>
      </w:pPr>
    </w:p>
    <w:tbl>
      <w:tblPr>
        <w:tblStyle w:val="TableGrid"/>
        <w:tblW w:w="756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Description w:val="Two column table"/>
      </w:tblPr>
      <w:tblGrid>
        <w:gridCol w:w="9875"/>
        <w:gridCol w:w="5366"/>
      </w:tblGrid>
      <w:tr w:rsidR="00B113E8" w:rsidTr="006F3B6C">
        <w:tc>
          <w:tcPr>
            <w:tcW w:w="9990" w:type="dxa"/>
            <w:tcMar>
              <w:left w:w="0" w:type="dxa"/>
              <w:right w:w="0" w:type="dxa"/>
            </w:tcMar>
          </w:tcPr>
          <w:bookmarkStart w:id="16" w:name="_Toc406526670" w:displacedByCustomXml="next"/>
          <w:sdt>
            <w:sdtPr>
              <w:id w:val="-1024861528"/>
              <w:placeholder>
                <w:docPart w:val="322F09DF97654E48A444463A14F4E534"/>
              </w:placeholder>
              <w:text/>
            </w:sdtPr>
            <w:sdtEndPr/>
            <w:sdtContent>
              <w:p w:rsidR="00B113E8" w:rsidRDefault="00865F77">
                <w:pPr>
                  <w:pStyle w:val="Heading2"/>
                  <w:outlineLvl w:val="1"/>
                </w:pPr>
                <w:r>
                  <w:t>College Relations</w:t>
                </w:r>
              </w:p>
            </w:sdtContent>
          </w:sdt>
          <w:bookmarkEnd w:id="16" w:displacedByCustomXml="prev"/>
          <w:p w:rsidR="0071407C" w:rsidRDefault="00397DCB" w:rsidP="00397DCB">
            <w:r>
              <w:t xml:space="preserve">The College Relations Director serves as a liaison between the NHRMA Board and SHRM student chapters and faculty advisors in Alaska, Oregon and Washington. </w:t>
            </w:r>
          </w:p>
          <w:p w:rsidR="0071407C" w:rsidRDefault="00397DCB" w:rsidP="00397DCB">
            <w:r>
              <w:t>This ro</w:t>
            </w:r>
            <w:r w:rsidR="0071407C">
              <w:t>le:</w:t>
            </w:r>
          </w:p>
          <w:p w:rsidR="0071407C" w:rsidRPr="00884FC8" w:rsidRDefault="0071407C" w:rsidP="00607364">
            <w:pPr>
              <w:pStyle w:val="ListParagraph"/>
              <w:numPr>
                <w:ilvl w:val="0"/>
                <w:numId w:val="16"/>
              </w:numPr>
              <w:rPr>
                <w:rFonts w:asciiTheme="minorHAnsi" w:hAnsiTheme="minorHAnsi" w:cstheme="minorBidi"/>
                <w:sz w:val="20"/>
                <w:szCs w:val="20"/>
              </w:rPr>
            </w:pPr>
            <w:r w:rsidRPr="00884FC8">
              <w:rPr>
                <w:rFonts w:asciiTheme="minorHAnsi" w:hAnsiTheme="minorHAnsi" w:cstheme="minorBidi"/>
                <w:sz w:val="20"/>
                <w:szCs w:val="20"/>
              </w:rPr>
              <w:t>O</w:t>
            </w:r>
            <w:r w:rsidR="00397DCB" w:rsidRPr="00884FC8">
              <w:rPr>
                <w:rFonts w:asciiTheme="minorHAnsi" w:hAnsiTheme="minorHAnsi" w:cstheme="minorBidi"/>
                <w:sz w:val="20"/>
                <w:szCs w:val="20"/>
              </w:rPr>
              <w:t>versees the planning of the annual NHRMA Student Conference and/or partners with SHRM when Student Conference is in NHRMA region</w:t>
            </w:r>
          </w:p>
          <w:p w:rsidR="00397DCB" w:rsidRPr="00884FC8" w:rsidRDefault="0071407C" w:rsidP="00607364">
            <w:pPr>
              <w:pStyle w:val="ListParagraph"/>
              <w:numPr>
                <w:ilvl w:val="0"/>
                <w:numId w:val="16"/>
              </w:numPr>
              <w:rPr>
                <w:rFonts w:asciiTheme="minorHAnsi" w:hAnsiTheme="minorHAnsi" w:cstheme="minorBidi"/>
                <w:sz w:val="20"/>
                <w:szCs w:val="20"/>
              </w:rPr>
            </w:pPr>
            <w:r w:rsidRPr="00884FC8">
              <w:rPr>
                <w:rFonts w:asciiTheme="minorHAnsi" w:hAnsiTheme="minorHAnsi" w:cstheme="minorBidi"/>
                <w:sz w:val="20"/>
                <w:szCs w:val="20"/>
              </w:rPr>
              <w:t>A</w:t>
            </w:r>
            <w:r w:rsidR="00397DCB" w:rsidRPr="00884FC8">
              <w:rPr>
                <w:rFonts w:asciiTheme="minorHAnsi" w:hAnsiTheme="minorHAnsi" w:cstheme="minorBidi"/>
                <w:sz w:val="20"/>
                <w:szCs w:val="20"/>
              </w:rPr>
              <w:t xml:space="preserve">dministration and awarding of the Marilyn </w:t>
            </w:r>
            <w:proofErr w:type="spellStart"/>
            <w:r w:rsidR="00397DCB" w:rsidRPr="00884FC8">
              <w:rPr>
                <w:rFonts w:asciiTheme="minorHAnsi" w:hAnsiTheme="minorHAnsi" w:cstheme="minorBidi"/>
                <w:sz w:val="20"/>
                <w:szCs w:val="20"/>
              </w:rPr>
              <w:t>Hoppen</w:t>
            </w:r>
            <w:proofErr w:type="spellEnd"/>
            <w:r w:rsidR="00397DCB" w:rsidRPr="00884FC8">
              <w:rPr>
                <w:rFonts w:asciiTheme="minorHAnsi" w:hAnsiTheme="minorHAnsi" w:cstheme="minorBidi"/>
                <w:sz w:val="20"/>
                <w:szCs w:val="20"/>
              </w:rPr>
              <w:t xml:space="preserve"> Student Grant.</w:t>
            </w:r>
          </w:p>
          <w:p w:rsidR="00397DCB" w:rsidRDefault="00B45E48" w:rsidP="0071407C">
            <w:pPr>
              <w:ind w:left="720"/>
            </w:pPr>
            <w:r>
              <w:t>The purpose of this grant is to provide funds to SHRM student chapters within the NHRMA area for the purpose of promoting chapter initiatives. These funds are not to be used for normal chapter operations, travel to conferences, food and beverages, promotions, etc.</w:t>
            </w:r>
          </w:p>
          <w:p w:rsidR="00865F77" w:rsidRDefault="00865F77">
            <w:pPr>
              <w:spacing w:line="276" w:lineRule="auto"/>
            </w:pPr>
          </w:p>
          <w:p w:rsidR="00865F77" w:rsidRDefault="00865F77" w:rsidP="00865F77">
            <w:pPr>
              <w:pStyle w:val="Heading2"/>
              <w:outlineLvl w:val="1"/>
            </w:pPr>
            <w:bookmarkStart w:id="17" w:name="_Toc406526671"/>
            <w:r>
              <w:t>Awards and Recognition</w:t>
            </w:r>
            <w:bookmarkEnd w:id="17"/>
          </w:p>
          <w:p w:rsidR="00865F77" w:rsidRDefault="006F3B6C" w:rsidP="00865F77">
            <w:pPr>
              <w:tabs>
                <w:tab w:val="left" w:pos="1248"/>
              </w:tabs>
            </w:pPr>
            <w:r>
              <w:t xml:space="preserve">NHRMA </w:t>
            </w:r>
            <w:r w:rsidRPr="006F3B6C">
              <w:t>provide</w:t>
            </w:r>
            <w:r>
              <w:t>s</w:t>
            </w:r>
            <w:r w:rsidRPr="006F3B6C">
              <w:t xml:space="preserve"> professional recogn</w:t>
            </w:r>
            <w:r>
              <w:t>ition to area SHRM m</w:t>
            </w:r>
            <w:r w:rsidRPr="006F3B6C">
              <w:t>embers, including students, for their outstanding performance and achievements in the HR profession, community, or Association.</w:t>
            </w:r>
            <w:r w:rsidR="005F7B39">
              <w:t xml:space="preserve"> Nominations are due on or around July 15 of each year.</w:t>
            </w:r>
          </w:p>
          <w:p w:rsidR="006F3B6C" w:rsidRDefault="006F3B6C" w:rsidP="006F3B6C">
            <w:pPr>
              <w:pStyle w:val="ListBullet"/>
            </w:pPr>
            <w:r>
              <w:t>Robert n. denomy award for student leadership</w:t>
            </w:r>
          </w:p>
          <w:p w:rsidR="0046452A" w:rsidRDefault="0046452A" w:rsidP="0046452A">
            <w:pPr>
              <w:ind w:left="360"/>
            </w:pPr>
            <w:r>
              <w:t xml:space="preserve">This award recognizes one undergraduate student who has performed outstanding service to the HR profession and to the Association, in the best tradition of Bob Denomy.  Bob Denomy is remembered for his many years of service as PNPMA/NHRMA Association Director, providing significant support to the development and growth of student HRM programs in the Pacific Northwest.  The intent of the award is to recognize past performance that most closely adheres to the stated goals of the Association.  </w:t>
            </w:r>
          </w:p>
          <w:p w:rsidR="006F3B6C" w:rsidRDefault="0046452A" w:rsidP="006F3B6C">
            <w:pPr>
              <w:pStyle w:val="ListBullet"/>
            </w:pPr>
            <w:r>
              <w:t>sharon koss graduate award</w:t>
            </w:r>
          </w:p>
          <w:p w:rsidR="0046452A" w:rsidRPr="0046452A" w:rsidRDefault="0046452A" w:rsidP="0046452A">
            <w:pPr>
              <w:pStyle w:val="ListBullet"/>
              <w:numPr>
                <w:ilvl w:val="0"/>
                <w:numId w:val="0"/>
              </w:numPr>
              <w:ind w:left="360"/>
              <w:rPr>
                <w:caps w:val="0"/>
              </w:rPr>
            </w:pPr>
            <w:r w:rsidRPr="0046452A">
              <w:rPr>
                <w:caps w:val="0"/>
              </w:rPr>
              <w:t xml:space="preserve">This award recognizes one graduate student who has performed outstanding service to the HR profession and to the Association, in the best tradition of Sharon Koss.  Sharon Koss was passionate about developing HR Professionals through continuing education to advance the profession in the Pacific Northwest.  She developed HR Professionals and students at the local chapters, student conferences, NHRMA HR Foundations, and SHRM national events.  She served as a faculty for SHRM for over 15 years and over 19 years as faculty for the NHRMA HR Foundations.   She served for many years in LWHRA and NHRMA.  She received the "Distinguished Member" award from NHRMA in 1993 and 2003.  Sharon was elected president of the Society for Human Resource Management </w:t>
            </w:r>
            <w:hyperlink r:id="rId25" w:history="1">
              <w:r w:rsidRPr="0046452A">
                <w:rPr>
                  <w:caps w:val="0"/>
                </w:rPr>
                <w:t>Certification</w:t>
              </w:r>
            </w:hyperlink>
            <w:r w:rsidRPr="0046452A">
              <w:rPr>
                <w:caps w:val="0"/>
              </w:rPr>
              <w:t xml:space="preserve"> Institute's National Board in 1997.</w:t>
            </w:r>
          </w:p>
          <w:p w:rsidR="006F3B6C" w:rsidRDefault="006F3B6C" w:rsidP="006F3B6C">
            <w:pPr>
              <w:pStyle w:val="ListBullet"/>
            </w:pPr>
            <w:r>
              <w:t>robert lundberg northern lights award</w:t>
            </w:r>
          </w:p>
          <w:p w:rsidR="0046452A" w:rsidRDefault="0046452A" w:rsidP="0046452A">
            <w:pPr>
              <w:ind w:left="360"/>
            </w:pPr>
            <w:r>
              <w:t xml:space="preserve">This award recognizes Association Chapters for outstanding achievement and excellence in overall chapter programming and operations.  This award is named for NHRMA Awards and Recognition Director Randy Lundberg, a member of the Rogue Valley Chapter, who was designing an award to recognize NHRMA Chapter Achievements at the time of his death in 1994.  </w:t>
            </w:r>
          </w:p>
          <w:p w:rsidR="006F3B6C" w:rsidRDefault="006F3B6C" w:rsidP="006F3B6C">
            <w:pPr>
              <w:pStyle w:val="ListBullet"/>
            </w:pPr>
            <w:r>
              <w:t>distinguished member</w:t>
            </w:r>
          </w:p>
          <w:p w:rsidR="0046452A" w:rsidRDefault="0046452A" w:rsidP="0046452A">
            <w:pPr>
              <w:ind w:left="360"/>
            </w:pPr>
            <w:r>
              <w:t>To recognize Association members who have made significant contributions to the human resource profession, the community and/or the Association.</w:t>
            </w:r>
          </w:p>
          <w:p w:rsidR="0046452A" w:rsidRDefault="0046452A" w:rsidP="0046452A">
            <w:pPr>
              <w:ind w:left="360"/>
            </w:pPr>
            <w:r>
              <w:t xml:space="preserve">Award recipients shall be members of the Society for Human Resource Management a minimum of seven years, and a member of Northwest Human Resource Management Association of five years.  They shall have provided </w:t>
            </w:r>
            <w:r>
              <w:lastRenderedPageBreak/>
              <w:t xml:space="preserve">meritorious service to the profession, the Association, and/or local chapters for a minimum of five years.  Retired members or members who have moved out of the region or out of the profession, shall have been members of the Association within the prior three years.  It is expected that the recipient shall be certified by the Human Resource Certification Institute or a similar certifying body in the profession, or shall possess a terminal degree (Ph.D., J.D.) in a related field.  </w:t>
            </w:r>
          </w:p>
          <w:p w:rsidR="0046452A" w:rsidRDefault="0046452A" w:rsidP="0046452A">
            <w:pPr>
              <w:ind w:left="360"/>
            </w:pPr>
            <w:r>
              <w:t xml:space="preserve">This award is intended to be a “HUMAN RESOURCES PROFESSION ACHIEVEMENT AWARD” to individuals who have provided exceptional service to the profession over a period of years.  </w:t>
            </w:r>
          </w:p>
          <w:p w:rsidR="006E5D30" w:rsidRDefault="006E5D30" w:rsidP="0046452A">
            <w:pPr>
              <w:pStyle w:val="ListBullet"/>
              <w:numPr>
                <w:ilvl w:val="0"/>
                <w:numId w:val="0"/>
              </w:numPr>
              <w:ind w:left="360"/>
            </w:pPr>
          </w:p>
          <w:p w:rsidR="00865F77" w:rsidRDefault="00865F77" w:rsidP="00865F77">
            <w:pPr>
              <w:pStyle w:val="Heading2"/>
              <w:outlineLvl w:val="1"/>
            </w:pPr>
            <w:bookmarkStart w:id="18" w:name="_Toc406526672"/>
            <w:r>
              <w:t>Partnerships</w:t>
            </w:r>
            <w:bookmarkEnd w:id="18"/>
            <w:r>
              <w:t xml:space="preserve"> </w:t>
            </w:r>
          </w:p>
          <w:p w:rsidR="00865F77" w:rsidRDefault="0071407C" w:rsidP="0071407C">
            <w:r w:rsidRPr="0071407C">
              <w:t>The position is responsible for facilitating and coordinating sponsor, advertiser and vendor partnerships across all NHRMA activities.  Position will work closely with conference chairs, NHRMA conference planner, Professional Development Director, Treasurer, Communications Director and a committee of Partnership volunteers</w:t>
            </w:r>
            <w:r>
              <w:t>.</w:t>
            </w:r>
          </w:p>
          <w:p w:rsidR="00865F77" w:rsidRDefault="00865F77" w:rsidP="00865F77">
            <w:pPr>
              <w:pStyle w:val="Heading2"/>
              <w:outlineLvl w:val="1"/>
            </w:pPr>
            <w:bookmarkStart w:id="19" w:name="_Toc406526673"/>
            <w:r>
              <w:t>SHRM Foundation</w:t>
            </w:r>
            <w:bookmarkEnd w:id="19"/>
          </w:p>
          <w:p w:rsidR="00865F77" w:rsidRDefault="00617363" w:rsidP="00865F77">
            <w:r>
              <w:t xml:space="preserve">The goal of the SHRM Foundation Director is to </w:t>
            </w:r>
            <w:r w:rsidR="00397DCB">
              <w:t>educate, promote and represent the interests of the SHRM Foundation and its activities to NHRMA and planning and managing fundraising activities at the annual NHRMA conference to support the SHRM Foundation. </w:t>
            </w:r>
            <w:r w:rsidR="0071407C">
              <w:t>This position:</w:t>
            </w:r>
          </w:p>
          <w:p w:rsidR="0071407C" w:rsidRPr="0071407C" w:rsidRDefault="0071407C" w:rsidP="00607364">
            <w:pPr>
              <w:numPr>
                <w:ilvl w:val="0"/>
                <w:numId w:val="17"/>
              </w:numPr>
              <w:spacing w:before="0" w:after="200"/>
              <w:contextualSpacing/>
            </w:pPr>
            <w:r w:rsidRPr="0071407C">
              <w:t>Educates the Board and assists State Councils regarding the purpose and ongoing activities of the SHRM Foundation.</w:t>
            </w:r>
          </w:p>
          <w:p w:rsidR="0071407C" w:rsidRPr="0071407C" w:rsidRDefault="0071407C" w:rsidP="00607364">
            <w:pPr>
              <w:numPr>
                <w:ilvl w:val="0"/>
                <w:numId w:val="17"/>
              </w:numPr>
              <w:spacing w:before="0" w:after="200"/>
              <w:contextualSpacing/>
            </w:pPr>
            <w:r w:rsidRPr="0071407C">
              <w:t>Encourages Chapters and State Councils to contribute financially to the SHRM Foundation as a show of support for the human resources profession.</w:t>
            </w:r>
          </w:p>
          <w:p w:rsidR="0071407C" w:rsidRPr="0071407C" w:rsidRDefault="0071407C" w:rsidP="00607364">
            <w:pPr>
              <w:numPr>
                <w:ilvl w:val="0"/>
                <w:numId w:val="17"/>
              </w:numPr>
              <w:spacing w:before="0" w:after="200"/>
              <w:contextualSpacing/>
            </w:pPr>
            <w:r w:rsidRPr="0071407C">
              <w:t>Advises and updates the NHRMA Board of the Foundation’s activities and fund-raising needs.</w:t>
            </w:r>
          </w:p>
          <w:p w:rsidR="0071407C" w:rsidRPr="0071407C" w:rsidRDefault="0071407C" w:rsidP="00607364">
            <w:pPr>
              <w:numPr>
                <w:ilvl w:val="0"/>
                <w:numId w:val="17"/>
              </w:numPr>
              <w:spacing w:before="0" w:after="200"/>
              <w:contextualSpacing/>
            </w:pPr>
            <w:r w:rsidRPr="0071407C">
              <w:t xml:space="preserve">Chairs a fundraising </w:t>
            </w:r>
            <w:r>
              <w:t>event</w:t>
            </w:r>
            <w:r w:rsidRPr="0071407C">
              <w:t xml:space="preserve"> at the NHRMA Conference each year </w:t>
            </w:r>
            <w:r>
              <w:t>to benefit</w:t>
            </w:r>
            <w:r w:rsidRPr="0071407C">
              <w:t xml:space="preserve"> the SHRM Foundation.</w:t>
            </w:r>
          </w:p>
          <w:p w:rsidR="0071407C" w:rsidRDefault="0071407C" w:rsidP="00865F77"/>
          <w:p w:rsidR="00865F77" w:rsidRDefault="00865F77" w:rsidP="00865F77">
            <w:pPr>
              <w:pStyle w:val="Heading2"/>
              <w:outlineLvl w:val="1"/>
            </w:pPr>
            <w:bookmarkStart w:id="20" w:name="_Toc406526674"/>
            <w:r>
              <w:t>Communications</w:t>
            </w:r>
            <w:bookmarkEnd w:id="20"/>
          </w:p>
          <w:p w:rsidR="000B5CB1" w:rsidRDefault="000B5CB1" w:rsidP="000B5CB1">
            <w:pPr>
              <w:spacing w:before="0" w:after="200"/>
              <w:contextualSpacing/>
            </w:pPr>
            <w:r>
              <w:t>This position is responsible for the management of all NHRMA related communications:</w:t>
            </w:r>
          </w:p>
          <w:p w:rsidR="000B5CB1" w:rsidRPr="000B5CB1" w:rsidRDefault="000B5CB1" w:rsidP="00607364">
            <w:pPr>
              <w:numPr>
                <w:ilvl w:val="0"/>
                <w:numId w:val="18"/>
              </w:numPr>
              <w:spacing w:before="0" w:after="200"/>
              <w:contextualSpacing/>
            </w:pPr>
            <w:r w:rsidRPr="000B5CB1">
              <w:t>Maintains the NHRMA Website by ensuring that inform</w:t>
            </w:r>
            <w:r>
              <w:t>ation is current and accurate</w:t>
            </w:r>
          </w:p>
          <w:p w:rsidR="000B5CB1" w:rsidRPr="000B5CB1" w:rsidRDefault="000B5CB1" w:rsidP="00607364">
            <w:pPr>
              <w:numPr>
                <w:ilvl w:val="0"/>
                <w:numId w:val="18"/>
              </w:numPr>
              <w:spacing w:before="0" w:after="200"/>
              <w:contextualSpacing/>
            </w:pPr>
            <w:r w:rsidRPr="000B5CB1">
              <w:t>Serves as editor of the NHRMA newsletter, establishing deadlines and solici</w:t>
            </w:r>
            <w:r>
              <w:t>ting articles for publication</w:t>
            </w:r>
          </w:p>
          <w:p w:rsidR="000B5CB1" w:rsidRPr="000B5CB1" w:rsidRDefault="000B5CB1" w:rsidP="00607364">
            <w:pPr>
              <w:numPr>
                <w:ilvl w:val="0"/>
                <w:numId w:val="18"/>
              </w:numPr>
              <w:spacing w:before="0" w:after="200"/>
              <w:contextualSpacing/>
            </w:pPr>
            <w:r>
              <w:t>Maintains NHRMA’s social media accounts</w:t>
            </w:r>
          </w:p>
          <w:p w:rsidR="00865F77" w:rsidRDefault="00865F77" w:rsidP="00865F77">
            <w:pPr>
              <w:pStyle w:val="Heading2"/>
              <w:outlineLvl w:val="1"/>
            </w:pPr>
            <w:bookmarkStart w:id="21" w:name="_Toc406526675"/>
            <w:r>
              <w:t>Special Programs</w:t>
            </w:r>
            <w:bookmarkEnd w:id="21"/>
          </w:p>
          <w:p w:rsidR="00865F77" w:rsidRPr="00865F77" w:rsidRDefault="00494DD7" w:rsidP="00865F77">
            <w:r>
              <w:t>Assist board with special projects, as needed.</w:t>
            </w:r>
          </w:p>
        </w:tc>
        <w:tc>
          <w:tcPr>
            <w:tcW w:w="5425" w:type="dxa"/>
            <w:tcMar>
              <w:left w:w="115" w:type="dxa"/>
              <w:right w:w="115" w:type="dxa"/>
            </w:tcMar>
            <w:vAlign w:val="bottom"/>
          </w:tcPr>
          <w:p w:rsidR="00B113E8" w:rsidRDefault="00B113E8">
            <w:pPr>
              <w:spacing w:line="276" w:lineRule="auto"/>
            </w:pPr>
          </w:p>
        </w:tc>
      </w:tr>
    </w:tbl>
    <w:p w:rsidR="00B113E8" w:rsidRDefault="00B113E8">
      <w:pPr>
        <w:pStyle w:val="NoSpacing"/>
      </w:pPr>
    </w:p>
    <w:p w:rsidR="00884FC8" w:rsidRDefault="00D45237" w:rsidP="00884FC8">
      <w:pPr>
        <w:spacing w:before="0" w:after="200"/>
      </w:pPr>
      <w:r>
        <w:br w:type="page"/>
      </w:r>
    </w:p>
    <w:p w:rsidR="00884FC8" w:rsidRDefault="00D6020B" w:rsidP="00884FC8">
      <w:pPr>
        <w:pStyle w:val="Heading2"/>
      </w:pPr>
      <w:bookmarkStart w:id="22" w:name="_Toc406526676"/>
      <w:r>
        <w:lastRenderedPageBreak/>
        <w:t>Controlling Calendar</w:t>
      </w:r>
      <w:bookmarkEnd w:id="22"/>
    </w:p>
    <w:p w:rsidR="00884FC8" w:rsidRDefault="00884FC8" w:rsidP="00884FC8"/>
    <w:p w:rsidR="00B43CA7" w:rsidRDefault="00B43CA7">
      <w:pPr>
        <w:spacing w:before="0" w:after="200"/>
      </w:pPr>
      <w:r w:rsidRPr="00B43CA7">
        <w:rPr>
          <w:noProof/>
        </w:rPr>
        <w:drawing>
          <wp:inline distT="0" distB="0" distL="0" distR="0">
            <wp:extent cx="6400800" cy="30134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00800" cy="3013455"/>
                    </a:xfrm>
                    <a:prstGeom prst="rect">
                      <a:avLst/>
                    </a:prstGeom>
                    <a:noFill/>
                    <a:ln>
                      <a:noFill/>
                    </a:ln>
                  </pic:spPr>
                </pic:pic>
              </a:graphicData>
            </a:graphic>
          </wp:inline>
        </w:drawing>
      </w:r>
      <w:r w:rsidRPr="00B43CA7">
        <w:rPr>
          <w:noProof/>
        </w:rPr>
        <w:drawing>
          <wp:inline distT="0" distB="0" distL="0" distR="0">
            <wp:extent cx="6400800" cy="2811450"/>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00800" cy="2811450"/>
                    </a:xfrm>
                    <a:prstGeom prst="rect">
                      <a:avLst/>
                    </a:prstGeom>
                    <a:noFill/>
                    <a:ln>
                      <a:noFill/>
                    </a:ln>
                  </pic:spPr>
                </pic:pic>
              </a:graphicData>
            </a:graphic>
          </wp:inline>
        </w:drawing>
      </w:r>
    </w:p>
    <w:p w:rsidR="00B43CA7" w:rsidRDefault="00B43CA7">
      <w:pPr>
        <w:spacing w:before="0" w:after="200"/>
      </w:pPr>
      <w:r>
        <w:br w:type="page"/>
      </w:r>
    </w:p>
    <w:p w:rsidR="00B43CA7" w:rsidRDefault="00B43CA7">
      <w:pPr>
        <w:spacing w:before="0" w:after="200"/>
      </w:pPr>
    </w:p>
    <w:p w:rsidR="00B43CA7" w:rsidRDefault="00B43CA7">
      <w:pPr>
        <w:spacing w:before="0" w:after="200"/>
      </w:pPr>
    </w:p>
    <w:p w:rsidR="00884FC8" w:rsidRDefault="00B43CA7">
      <w:pPr>
        <w:spacing w:before="0" w:after="200"/>
      </w:pPr>
      <w:r w:rsidRPr="00B43CA7">
        <w:rPr>
          <w:noProof/>
        </w:rPr>
        <w:drawing>
          <wp:inline distT="0" distB="0" distL="0" distR="0">
            <wp:extent cx="6400800" cy="421769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00800" cy="4217694"/>
                    </a:xfrm>
                    <a:prstGeom prst="rect">
                      <a:avLst/>
                    </a:prstGeom>
                    <a:noFill/>
                    <a:ln>
                      <a:noFill/>
                    </a:ln>
                  </pic:spPr>
                </pic:pic>
              </a:graphicData>
            </a:graphic>
          </wp:inline>
        </w:drawing>
      </w:r>
      <w:r w:rsidR="00884FC8">
        <w:br w:type="page"/>
      </w:r>
    </w:p>
    <w:p w:rsidR="00884FC8" w:rsidRPr="00884FC8" w:rsidRDefault="00884FC8" w:rsidP="00884FC8"/>
    <w:p w:rsidR="00B113E8" w:rsidRDefault="00623814" w:rsidP="00623814">
      <w:pPr>
        <w:pStyle w:val="Heading1"/>
      </w:pPr>
      <w:bookmarkStart w:id="23" w:name="_Toc406526677"/>
      <w:r>
        <w:t>APPENDICES</w:t>
      </w:r>
      <w:bookmarkEnd w:id="23"/>
    </w:p>
    <w:p w:rsidR="00623814" w:rsidRDefault="00623814" w:rsidP="00623814"/>
    <w:p w:rsidR="00F26A7F" w:rsidRPr="00360723" w:rsidRDefault="00F26A7F" w:rsidP="00F26A7F">
      <w:pPr>
        <w:pStyle w:val="Heading2"/>
      </w:pPr>
      <w:bookmarkStart w:id="24" w:name="_Toc406526678"/>
      <w:r w:rsidRPr="00360723">
        <w:t>Bylaws</w:t>
      </w:r>
      <w:bookmarkEnd w:id="24"/>
    </w:p>
    <w:p w:rsidR="00F26A7F" w:rsidRDefault="00F26A7F" w:rsidP="00F26A7F">
      <w:pPr>
        <w:jc w:val="center"/>
      </w:pPr>
      <w:r>
        <w:rPr>
          <w:rStyle w:val="Strong"/>
        </w:rPr>
        <w:t>Article I</w:t>
      </w:r>
    </w:p>
    <w:p w:rsidR="00F26A7F" w:rsidRDefault="00F26A7F" w:rsidP="00F26A7F">
      <w:pPr>
        <w:jc w:val="center"/>
      </w:pPr>
      <w:r>
        <w:rPr>
          <w:rStyle w:val="Strong"/>
        </w:rPr>
        <w:t>Identification</w:t>
      </w:r>
    </w:p>
    <w:p w:rsidR="00F26A7F" w:rsidRDefault="00F26A7F" w:rsidP="00F26A7F">
      <w:r>
        <w:rPr>
          <w:rStyle w:val="Strong"/>
        </w:rPr>
        <w:t>Section 1.1: Name.</w:t>
      </w:r>
      <w:r>
        <w:t> The name of the organization shall be Northwest Human Resource Management Association (herein referred to as NHRMA). </w:t>
      </w:r>
    </w:p>
    <w:p w:rsidR="00F26A7F" w:rsidRDefault="00F26A7F" w:rsidP="00F26A7F">
      <w:pPr>
        <w:shd w:val="clear" w:color="auto" w:fill="FFFFFF"/>
      </w:pPr>
      <w:r>
        <w:rPr>
          <w:rStyle w:val="Strong"/>
          <w:shd w:val="clear" w:color="auto" w:fill="FFFFFF"/>
        </w:rPr>
        <w:t>Section 1.2: Affiliation. </w:t>
      </w:r>
      <w:r>
        <w:rPr>
          <w:shd w:val="clear" w:color="auto" w:fill="FFFFFF"/>
        </w:rPr>
        <w:t xml:space="preserve">NHRMA is affiliated with the Society for Human Resource Management (herein referred to as SHRM). The specifics of this affiliation are defined in the SHRM Affiliate Charter </w:t>
      </w:r>
      <w:r>
        <w:t>for NHRMA and the SHRM and NHRMA Relationship Agreement in effect at the time. NHRMA will not refer to itself as “SHRM” or the “Society for Human Resource Management.” The affiliate relationship is for the mutual benefit of NHRMA, SHRM and participating SHRM State Councils and is granted with the concurrence of the Alaska, Oregon and Washington State Councils. </w:t>
      </w:r>
    </w:p>
    <w:p w:rsidR="00F26A7F" w:rsidRDefault="00F26A7F" w:rsidP="00F26A7F">
      <w:r>
        <w:rPr>
          <w:rStyle w:val="Strong"/>
        </w:rPr>
        <w:t> Section 1.3: Geographic Area. </w:t>
      </w:r>
      <w:r>
        <w:t>NHRMA area consists of the states of Alaska, Oregon and Washington.</w:t>
      </w:r>
    </w:p>
    <w:p w:rsidR="00F26A7F" w:rsidRDefault="00F26A7F" w:rsidP="00397DCB">
      <w:pPr>
        <w:jc w:val="center"/>
      </w:pPr>
      <w:r>
        <w:rPr>
          <w:rStyle w:val="Strong"/>
        </w:rPr>
        <w:t>Article 2</w:t>
      </w:r>
    </w:p>
    <w:p w:rsidR="00F26A7F" w:rsidRDefault="00F26A7F" w:rsidP="00F26A7F">
      <w:pPr>
        <w:jc w:val="center"/>
      </w:pPr>
      <w:r>
        <w:rPr>
          <w:rStyle w:val="Strong"/>
        </w:rPr>
        <w:t>Purpose</w:t>
      </w:r>
    </w:p>
    <w:p w:rsidR="00F26A7F" w:rsidRDefault="00F26A7F" w:rsidP="00F26A7F">
      <w:r>
        <w:t>The purposes of NHRMA, as a non-profit organization, are:</w:t>
      </w:r>
    </w:p>
    <w:p w:rsidR="00F26A7F" w:rsidRDefault="00F26A7F" w:rsidP="00397DCB">
      <w:pPr>
        <w:ind w:left="1440" w:hanging="720"/>
      </w:pPr>
      <w:proofErr w:type="spellStart"/>
      <w:proofErr w:type="gramStart"/>
      <w:r>
        <w:t>i</w:t>
      </w:r>
      <w:proofErr w:type="spellEnd"/>
      <w:proofErr w:type="gramEnd"/>
      <w:r>
        <w:t>.              to provide professional development opportunities for HR professionals in the states of Alaska, Oregon and Washington;</w:t>
      </w:r>
    </w:p>
    <w:p w:rsidR="00F26A7F" w:rsidRDefault="00F26A7F" w:rsidP="00F26A7F">
      <w:r>
        <w:t xml:space="preserve">                ii.            </w:t>
      </w:r>
      <w:proofErr w:type="gramStart"/>
      <w:r>
        <w:t>conduct</w:t>
      </w:r>
      <w:proofErr w:type="gramEnd"/>
      <w:r>
        <w:t xml:space="preserve"> activities in the advancement of the HR profession;</w:t>
      </w:r>
    </w:p>
    <w:p w:rsidR="00F26A7F" w:rsidRDefault="00F26A7F" w:rsidP="00F26A7F">
      <w:r>
        <w:t xml:space="preserve">                iii.            </w:t>
      </w:r>
      <w:proofErr w:type="gramStart"/>
      <w:r>
        <w:t>recognize</w:t>
      </w:r>
      <w:proofErr w:type="gramEnd"/>
      <w:r>
        <w:t xml:space="preserve"> outstanding achievement of HR professionals in Alaska, Oregon </w:t>
      </w:r>
      <w:r w:rsidR="00397DCB">
        <w:t>an</w:t>
      </w:r>
      <w:r>
        <w:t>d</w:t>
      </w:r>
      <w:r w:rsidR="00397DCB">
        <w:t xml:space="preserve"> </w:t>
      </w:r>
      <w:r>
        <w:t>Washington;</w:t>
      </w:r>
    </w:p>
    <w:p w:rsidR="00F26A7F" w:rsidRDefault="00F26A7F" w:rsidP="00397DCB">
      <w:pPr>
        <w:ind w:firstLine="720"/>
      </w:pPr>
      <w:r>
        <w:t xml:space="preserve">iv.           </w:t>
      </w:r>
      <w:proofErr w:type="gramStart"/>
      <w:r>
        <w:t>provide</w:t>
      </w:r>
      <w:proofErr w:type="gramEnd"/>
      <w:r>
        <w:t xml:space="preserve"> support for SHRM chapters and members in Alaska, Oregon and Washington;                                 </w:t>
      </w:r>
    </w:p>
    <w:p w:rsidR="00F26A7F" w:rsidRDefault="00F26A7F" w:rsidP="00F26A7F">
      <w:pPr>
        <w:ind w:firstLine="720"/>
      </w:pPr>
      <w:proofErr w:type="gramStart"/>
      <w:r>
        <w:t>v</w:t>
      </w:r>
      <w:proofErr w:type="gramEnd"/>
      <w:r>
        <w:t xml:space="preserve">.            support the goal of maintaining 100% </w:t>
      </w:r>
      <w:r w:rsidR="00397DCB">
        <w:t>SHRM chapters in Alaska, Oregon a</w:t>
      </w:r>
      <w:r>
        <w:t>nd</w:t>
      </w:r>
      <w:r w:rsidR="00397DCB">
        <w:t xml:space="preserve"> </w:t>
      </w:r>
      <w:r>
        <w:t>Washington; and</w:t>
      </w:r>
    </w:p>
    <w:p w:rsidR="00F26A7F" w:rsidRDefault="00F26A7F" w:rsidP="00F26A7F">
      <w:r>
        <w:t xml:space="preserve">                vi.          </w:t>
      </w:r>
      <w:proofErr w:type="gramStart"/>
      <w:r>
        <w:t>further</w:t>
      </w:r>
      <w:proofErr w:type="gramEnd"/>
      <w:r>
        <w:t xml:space="preserve"> the mission of SHRM. </w:t>
      </w:r>
    </w:p>
    <w:p w:rsidR="00F26A7F" w:rsidRDefault="00F26A7F" w:rsidP="00397DCB">
      <w:pPr>
        <w:jc w:val="center"/>
      </w:pPr>
      <w:r>
        <w:rPr>
          <w:rStyle w:val="Strong"/>
        </w:rPr>
        <w:t>Article 3</w:t>
      </w:r>
    </w:p>
    <w:p w:rsidR="00F26A7F" w:rsidRDefault="00F26A7F" w:rsidP="00F26A7F">
      <w:pPr>
        <w:jc w:val="center"/>
      </w:pPr>
      <w:r>
        <w:rPr>
          <w:rStyle w:val="Strong"/>
        </w:rPr>
        <w:t>Fiscal Year</w:t>
      </w:r>
    </w:p>
    <w:p w:rsidR="00F26A7F" w:rsidRDefault="00F26A7F" w:rsidP="00F26A7F">
      <w:r>
        <w:t>The fiscal year of NHRMA shall be the calendar year.</w:t>
      </w:r>
    </w:p>
    <w:p w:rsidR="00F40456" w:rsidRDefault="00F26A7F" w:rsidP="00F26A7F">
      <w:r>
        <w:t>                                                    </w:t>
      </w:r>
    </w:p>
    <w:p w:rsidR="00F26A7F" w:rsidRDefault="00F26A7F" w:rsidP="00F40456">
      <w:pPr>
        <w:jc w:val="center"/>
      </w:pPr>
      <w:r>
        <w:rPr>
          <w:rStyle w:val="Strong"/>
        </w:rPr>
        <w:t>Article 4</w:t>
      </w:r>
    </w:p>
    <w:p w:rsidR="00F26A7F" w:rsidRDefault="00F26A7F" w:rsidP="00F26A7F">
      <w:r>
        <w:rPr>
          <w:rStyle w:val="Strong"/>
        </w:rPr>
        <w:t>                                                                                     Member Services</w:t>
      </w:r>
    </w:p>
    <w:p w:rsidR="00F26A7F" w:rsidRDefault="00F26A7F" w:rsidP="00F26A7F">
      <w:r>
        <w:rPr>
          <w:rStyle w:val="Strong"/>
        </w:rPr>
        <w:lastRenderedPageBreak/>
        <w:t>Section 4.1 Member Services.</w:t>
      </w:r>
      <w:r>
        <w:t xml:space="preserve"> NHRMA shall provide services to all HR professionals and students in good standing with SHRM in the states of Alaska, Oregon and Washington.</w:t>
      </w:r>
    </w:p>
    <w:p w:rsidR="00F26A7F" w:rsidRDefault="00F26A7F" w:rsidP="00F26A7F">
      <w:r>
        <w:rPr>
          <w:rStyle w:val="Strong"/>
        </w:rPr>
        <w:t>Section 4.2: Rights.</w:t>
      </w:r>
      <w:r>
        <w:t> To achieve the purpose of NHRMA there shall be no discrimination in participation because of race, religion, sex, age, national origin, disability, veteran’s status, sexual orientation, or any other legally protected class. </w:t>
      </w:r>
    </w:p>
    <w:p w:rsidR="00F26A7F" w:rsidRDefault="00F26A7F" w:rsidP="00397DCB">
      <w:pPr>
        <w:jc w:val="center"/>
      </w:pPr>
      <w:r>
        <w:rPr>
          <w:rStyle w:val="Strong"/>
        </w:rPr>
        <w:t>Article 5</w:t>
      </w:r>
    </w:p>
    <w:p w:rsidR="00F26A7F" w:rsidRDefault="00F26A7F" w:rsidP="00397DCB">
      <w:pPr>
        <w:jc w:val="center"/>
      </w:pPr>
      <w:r>
        <w:rPr>
          <w:rStyle w:val="Strong"/>
        </w:rPr>
        <w:t>Management and Administration</w:t>
      </w:r>
    </w:p>
    <w:p w:rsidR="00F26A7F" w:rsidRDefault="00F26A7F" w:rsidP="00F26A7F">
      <w:r>
        <w:rPr>
          <w:rStyle w:val="Strong"/>
        </w:rPr>
        <w:t>Section 5.1: General. </w:t>
      </w:r>
      <w:r>
        <w:t>The management and administration of the affairs and activities of NHRMA shall be vested in the Board of Directors. </w:t>
      </w:r>
    </w:p>
    <w:p w:rsidR="00F26A7F" w:rsidRDefault="00F26A7F" w:rsidP="00F26A7F">
      <w:r>
        <w:rPr>
          <w:rStyle w:val="Strong"/>
        </w:rPr>
        <w:t>Section 5.2: Board of Directors. </w:t>
      </w:r>
      <w:r>
        <w:t>The Board shall number fourteen voting members consisting of the following: President, Vice President, Past President, Secretary, Treasurer, Professional Development Director, College Relations Director, Awards and Recognition Director, Communications Director, Foundation Director, Special Projects Director, Alaska State Council Director, Oregon State Council Director and Washington State Council Director. </w:t>
      </w:r>
    </w:p>
    <w:p w:rsidR="00F26A7F" w:rsidRDefault="00F26A7F" w:rsidP="00F26A7F">
      <w:r>
        <w:rPr>
          <w:rStyle w:val="Strong"/>
        </w:rPr>
        <w:t>Section 5.3: Officers. </w:t>
      </w:r>
      <w:r>
        <w:t>The officers of NHRMA are President, Vice President, Secretary and Treasurer. </w:t>
      </w:r>
    </w:p>
    <w:p w:rsidR="00F26A7F" w:rsidRDefault="00F26A7F" w:rsidP="00F26A7F">
      <w:r>
        <w:rPr>
          <w:rStyle w:val="Strong"/>
        </w:rPr>
        <w:t>Section 5.4: Qualifications. </w:t>
      </w:r>
      <w:r>
        <w:t>All members of the Board must be SHRM members in good standing throughout the duration of their participation on the Board. </w:t>
      </w:r>
    </w:p>
    <w:p w:rsidR="00F26A7F" w:rsidRDefault="00F26A7F" w:rsidP="00F26A7F">
      <w:r>
        <w:rPr>
          <w:rStyle w:val="Strong"/>
        </w:rPr>
        <w:t>Section 5.5: Election and Term of Office. </w:t>
      </w:r>
      <w:r>
        <w:t>The term of office of each Board position shall be one year beginning January 1 and ending December 31. All elected and appointed Board members may serve in the same position for not more than a total of three consecutive years. </w:t>
      </w:r>
    </w:p>
    <w:p w:rsidR="00F26A7F" w:rsidRDefault="00F26A7F" w:rsidP="00F26A7F">
      <w:r>
        <w:rPr>
          <w:rStyle w:val="Strong"/>
        </w:rPr>
        <w:t>Section 5.6: Removal. </w:t>
      </w:r>
      <w:r>
        <w:t>Any member of the Board may be removed for actions contrary to the best interests of NHRMA upon two-thirds vote of the entire voting members of the Board. In addition to removal for cause pursuant to the previous sentence, State Council Directors will be removed to the extent they vacate or are removed from their position as State Council Director of their respective state. </w:t>
      </w:r>
    </w:p>
    <w:p w:rsidR="00F26A7F" w:rsidRDefault="00F26A7F" w:rsidP="00F26A7F">
      <w:r>
        <w:rPr>
          <w:rStyle w:val="Strong"/>
        </w:rPr>
        <w:t>Section 5.7: Vacancies. </w:t>
      </w:r>
      <w:r>
        <w:t>Vacancies in officer positions, with the exception of the President and Past President, shall be filled for the unexpired term by a majority vote of the remaining Board members. A vacancy in the position of the President shall be filled by the Vice President who shall serve as President for the balance of that term and the following full term of office. A vacancy in the position of Past President shall remain unfilled for the remainder of the year in which the vacancy occurs. Any vacancy in a State Council Director position will be filled as and when the respective state elects or appoints a new State Council Director. </w:t>
      </w:r>
    </w:p>
    <w:p w:rsidR="00F26A7F" w:rsidRDefault="00F26A7F" w:rsidP="00F26A7F">
      <w:r>
        <w:rPr>
          <w:rStyle w:val="Strong"/>
        </w:rPr>
        <w:t>Section 5.8: Appointments. </w:t>
      </w:r>
      <w:r>
        <w:t>The President, with the advice and consent of the Board, shall appoint members other than officers and State Council Directors.</w:t>
      </w:r>
    </w:p>
    <w:p w:rsidR="00F26A7F" w:rsidRDefault="00F26A7F" w:rsidP="00F26A7F">
      <w:r>
        <w:rPr>
          <w:rStyle w:val="Strong"/>
        </w:rPr>
        <w:t>Section 5.9: Compensation. </w:t>
      </w:r>
      <w:r>
        <w:t>Board members shall serve without compensation. </w:t>
      </w:r>
    </w:p>
    <w:p w:rsidR="00F40456" w:rsidRDefault="00F40456" w:rsidP="00F26A7F">
      <w:pPr>
        <w:jc w:val="center"/>
        <w:rPr>
          <w:rStyle w:val="Strong"/>
        </w:rPr>
      </w:pPr>
    </w:p>
    <w:p w:rsidR="00F40456" w:rsidRDefault="00F40456" w:rsidP="00F26A7F">
      <w:pPr>
        <w:jc w:val="center"/>
        <w:rPr>
          <w:rStyle w:val="Strong"/>
        </w:rPr>
      </w:pPr>
    </w:p>
    <w:p w:rsidR="00F40456" w:rsidRDefault="00F40456" w:rsidP="00F26A7F">
      <w:pPr>
        <w:jc w:val="center"/>
        <w:rPr>
          <w:rStyle w:val="Strong"/>
        </w:rPr>
      </w:pPr>
    </w:p>
    <w:p w:rsidR="00F26A7F" w:rsidRDefault="00F26A7F" w:rsidP="00F26A7F">
      <w:pPr>
        <w:jc w:val="center"/>
      </w:pPr>
      <w:r>
        <w:rPr>
          <w:rStyle w:val="Strong"/>
        </w:rPr>
        <w:t>Article 6</w:t>
      </w:r>
    </w:p>
    <w:p w:rsidR="00F26A7F" w:rsidRDefault="00F26A7F" w:rsidP="00F26A7F">
      <w:pPr>
        <w:jc w:val="center"/>
      </w:pPr>
      <w:r>
        <w:rPr>
          <w:rStyle w:val="Strong"/>
        </w:rPr>
        <w:t>Duties and Responsibilities</w:t>
      </w:r>
    </w:p>
    <w:p w:rsidR="00F26A7F" w:rsidRDefault="00F26A7F" w:rsidP="00F26A7F">
      <w:r>
        <w:rPr>
          <w:rStyle w:val="Strong"/>
        </w:rPr>
        <w:lastRenderedPageBreak/>
        <w:t>Section 6.1: President. </w:t>
      </w:r>
      <w:r>
        <w:t>The President shall be the chief executive officer of NHRMA and shall be an ex-officio non-voting member of all NHRMA committees; shall serve as the presiding officer at Board meetings; shall have general charge and supervision of the affairs and business of NHRMA and shall perform such other duties as may be assigned by the Board.</w:t>
      </w:r>
    </w:p>
    <w:p w:rsidR="00F26A7F" w:rsidRDefault="00F26A7F" w:rsidP="00F26A7F">
      <w:r>
        <w:rPr>
          <w:rStyle w:val="Strong"/>
        </w:rPr>
        <w:t>Section 6.2: Vice President. </w:t>
      </w:r>
      <w:r>
        <w:t>The Vice President shall perform the duties of President in the absence of the President; shall become President of NHRMA in the event of the President’s death, resignation or inability to serve; shall monitor functional responsibilities of Directors and shall perform such other duties the President of the Board may determine. </w:t>
      </w:r>
    </w:p>
    <w:p w:rsidR="00F26A7F" w:rsidRDefault="00F26A7F" w:rsidP="00F26A7F">
      <w:r>
        <w:rPr>
          <w:rStyle w:val="Strong"/>
        </w:rPr>
        <w:t>Section 6.3: Past President. </w:t>
      </w:r>
      <w:r>
        <w:t>The Past President shall service as an advisor to the President, and fulfill such duties as requested by the President and/or Board of Directors.</w:t>
      </w:r>
    </w:p>
    <w:p w:rsidR="00F26A7F" w:rsidRDefault="00F26A7F" w:rsidP="00F26A7F">
      <w:r>
        <w:rPr>
          <w:rStyle w:val="Strong"/>
        </w:rPr>
        <w:t>Section 6.4: Secretary. </w:t>
      </w:r>
      <w:r>
        <w:t>The Secretary shall be responsible for recording the minutes of all meetings of NHRMA, shall be responsible for making all Board members aware of such meetings, and fulfill such duties as requested by the President may determine. </w:t>
      </w:r>
    </w:p>
    <w:p w:rsidR="00F26A7F" w:rsidRDefault="00F26A7F" w:rsidP="00F26A7F">
      <w:r>
        <w:rPr>
          <w:rStyle w:val="Strong"/>
        </w:rPr>
        <w:t>Section 6.5: Treasurer. </w:t>
      </w:r>
      <w:r>
        <w:t>The Treasurer shall be responsible for financial affairs of NHRMA to include arrangements for an annual audit of NHRMA financial records; preparation, interpretation and dissemination of periodic financial reports to the Board and the performance of such other duties as the President may determine. </w:t>
      </w:r>
    </w:p>
    <w:p w:rsidR="00F26A7F" w:rsidRDefault="00F26A7F" w:rsidP="00F26A7F">
      <w:r>
        <w:rPr>
          <w:rStyle w:val="Strong"/>
        </w:rPr>
        <w:t>Section 6.6: Professional Development Director. </w:t>
      </w:r>
      <w:r>
        <w:t>The Professional Development Director shall be responsible for the planning and managing two HR Foundation Seminars annually, organizing the annual Leadership Workshop for volunteer leaders at the annual NHRMA Conference; and the performance of such other duties as the President may determine. </w:t>
      </w:r>
    </w:p>
    <w:p w:rsidR="00F26A7F" w:rsidRDefault="00F26A7F" w:rsidP="00F26A7F">
      <w:r>
        <w:rPr>
          <w:rStyle w:val="Strong"/>
        </w:rPr>
        <w:t>Section 6.7: College Relations Director. </w:t>
      </w:r>
      <w:r>
        <w:t xml:space="preserve">The College Relations Director shall be responsible for serving as a liaison between the NHRMA Board and SHRM student chapters and faculty advisors; overseeing the planning of the annual NHRMA Student Conference; the administration and awarding of the Marilyn </w:t>
      </w:r>
      <w:proofErr w:type="spellStart"/>
      <w:r>
        <w:t>Hoppen</w:t>
      </w:r>
      <w:proofErr w:type="spellEnd"/>
      <w:r>
        <w:t xml:space="preserve"> Student Grant; and the performance of such other duties as the President may determine. This position also provides support to the SHRM student programs and student events such as the Regional Student Conference.</w:t>
      </w:r>
    </w:p>
    <w:p w:rsidR="00F26A7F" w:rsidRDefault="00F26A7F" w:rsidP="00F26A7F">
      <w:r>
        <w:rPr>
          <w:rStyle w:val="Strong"/>
        </w:rPr>
        <w:t>Section 6.8: Awards &amp; Recognition Director. </w:t>
      </w:r>
      <w:r>
        <w:t>The Awards and Recognition Director shall be responsible for overseeing the promotion, selection and presentation of NHRMA awards (i.e. Distinguished Member Award, Robert W. Denomy Award, and Randy Lundberg Northern Lights Award); and the performance of such other duties as the President may determine. </w:t>
      </w:r>
    </w:p>
    <w:p w:rsidR="00F26A7F" w:rsidRDefault="00F26A7F" w:rsidP="00F26A7F">
      <w:r>
        <w:rPr>
          <w:rStyle w:val="Strong"/>
        </w:rPr>
        <w:t>Section 6.9: Communications Director. </w:t>
      </w:r>
      <w:r>
        <w:t xml:space="preserve">The Communications Director shall be responsible for the development and maintenance of the NHRMA web site, </w:t>
      </w:r>
      <w:hyperlink r:id="rId29" w:history="1">
        <w:r>
          <w:rPr>
            <w:rStyle w:val="Hyperlink"/>
          </w:rPr>
          <w:t>www.nhrma.org</w:t>
        </w:r>
      </w:hyperlink>
      <w:r>
        <w:t xml:space="preserve"> and the performance of such other duties as the President may determine.   </w:t>
      </w:r>
    </w:p>
    <w:p w:rsidR="00F26A7F" w:rsidRDefault="00F26A7F" w:rsidP="00F26A7F">
      <w:r>
        <w:rPr>
          <w:rStyle w:val="Strong"/>
        </w:rPr>
        <w:t>Section 6.10: Foundation Director. </w:t>
      </w:r>
      <w:r>
        <w:t>The Foundation Director shall be responsible for educating, promoting and representing the interests of the SHRM Foundation and its activities to NHRMA; planning and managing a silent auction at the annual NHRMA conference to support the SHRM Foundation; and the performance of such other duties as the President may determine. </w:t>
      </w:r>
    </w:p>
    <w:p w:rsidR="00F26A7F" w:rsidRDefault="00F26A7F" w:rsidP="00F26A7F">
      <w:r>
        <w:rPr>
          <w:rStyle w:val="Strong"/>
        </w:rPr>
        <w:t>Section 6.11: Special Projects Director. </w:t>
      </w:r>
      <w:r>
        <w:t>The Special Projects Director shall be responsible for managing special projects as the President and/or Board may determine. </w:t>
      </w:r>
    </w:p>
    <w:p w:rsidR="00F26A7F" w:rsidRDefault="00F26A7F" w:rsidP="00F26A7F">
      <w:r>
        <w:rPr>
          <w:rStyle w:val="Strong"/>
        </w:rPr>
        <w:t>Section 6.12: State Council Directors. </w:t>
      </w:r>
      <w:r>
        <w:t>The State Council Directors shall be responsible for representing the interests of their specific states with regards to NHRMA. </w:t>
      </w:r>
    </w:p>
    <w:p w:rsidR="00F26A7F" w:rsidRDefault="00F26A7F" w:rsidP="00F26A7F">
      <w:pPr>
        <w:jc w:val="center"/>
      </w:pPr>
      <w:r>
        <w:rPr>
          <w:rStyle w:val="Strong"/>
        </w:rPr>
        <w:t>Article 7</w:t>
      </w:r>
    </w:p>
    <w:p w:rsidR="00F26A7F" w:rsidRDefault="00F26A7F" w:rsidP="00F26A7F">
      <w:pPr>
        <w:jc w:val="center"/>
      </w:pPr>
      <w:r>
        <w:rPr>
          <w:rStyle w:val="Strong"/>
        </w:rPr>
        <w:t>Committees</w:t>
      </w:r>
    </w:p>
    <w:p w:rsidR="00F26A7F" w:rsidRDefault="00F26A7F" w:rsidP="00F26A7F">
      <w:r>
        <w:rPr>
          <w:rStyle w:val="Strong"/>
        </w:rPr>
        <w:lastRenderedPageBreak/>
        <w:t> Section 7.1: Standing Committees. </w:t>
      </w:r>
      <w:r>
        <w:t>The Nominating Committee shall be the only standing committee. The Nominating Committee shall be composed of three members including the Past President who shall chair the committee and the Vice President. The President shall nominate the remaining committee member for approval by a majority vote of the Board. </w:t>
      </w:r>
    </w:p>
    <w:p w:rsidR="00F26A7F" w:rsidRDefault="00F26A7F" w:rsidP="00F26A7F">
      <w:r>
        <w:rPr>
          <w:rStyle w:val="Strong"/>
        </w:rPr>
        <w:t> Section 7.2: Other Committees. </w:t>
      </w:r>
      <w:r>
        <w:t>The President may constitute other committees and may appoint committee chairs subject to such conditions or limitations as may be specified by the Board. </w:t>
      </w:r>
    </w:p>
    <w:p w:rsidR="00F26A7F" w:rsidRDefault="00F26A7F" w:rsidP="00F26A7F">
      <w:pPr>
        <w:jc w:val="center"/>
      </w:pPr>
      <w:r>
        <w:rPr>
          <w:rStyle w:val="Strong"/>
        </w:rPr>
        <w:t>Article 8</w:t>
      </w:r>
    </w:p>
    <w:p w:rsidR="00F26A7F" w:rsidRDefault="00F26A7F" w:rsidP="00F26A7F">
      <w:pPr>
        <w:jc w:val="center"/>
      </w:pPr>
      <w:r>
        <w:rPr>
          <w:rStyle w:val="Strong"/>
        </w:rPr>
        <w:t>Meetings</w:t>
      </w:r>
    </w:p>
    <w:p w:rsidR="00F26A7F" w:rsidRDefault="00F26A7F" w:rsidP="00F26A7F">
      <w:r>
        <w:rPr>
          <w:rStyle w:val="Strong"/>
        </w:rPr>
        <w:t>Section 8.1: Board Meetings. </w:t>
      </w:r>
      <w:r>
        <w:t>The Board shall meet a minimum of two times per year in person. </w:t>
      </w:r>
    </w:p>
    <w:p w:rsidR="00F26A7F" w:rsidRDefault="00F26A7F" w:rsidP="00F26A7F">
      <w:r>
        <w:rPr>
          <w:rStyle w:val="Strong"/>
        </w:rPr>
        <w:t>Section 8.2: Annual Business Meeting. </w:t>
      </w:r>
      <w:r>
        <w:t>An annual business meeting shall be held at the annual conference. </w:t>
      </w:r>
    </w:p>
    <w:p w:rsidR="00F26A7F" w:rsidRDefault="00F26A7F" w:rsidP="00F26A7F">
      <w:r>
        <w:rPr>
          <w:rStyle w:val="Strong"/>
        </w:rPr>
        <w:t>Section 8.3: Special Meetings. </w:t>
      </w:r>
      <w:r>
        <w:t>Special meetings of the Board may be called by the President at any time and shall be called on request of a majority of the Board. No business may be voted upon at special meetings other than that identified in the meeting agenda. </w:t>
      </w:r>
    </w:p>
    <w:p w:rsidR="00F26A7F" w:rsidRDefault="00F26A7F" w:rsidP="00F26A7F">
      <w:r>
        <w:rPr>
          <w:rStyle w:val="Strong"/>
        </w:rPr>
        <w:t>Section 8.4: Quorum. </w:t>
      </w:r>
      <w:r>
        <w:t>A majority of the existing Board members shall constitute a quorum for the transaction of business at Board meetings. </w:t>
      </w:r>
    </w:p>
    <w:p w:rsidR="00F26A7F" w:rsidRDefault="00F26A7F" w:rsidP="00F26A7F">
      <w:r>
        <w:rPr>
          <w:rStyle w:val="Strong"/>
        </w:rPr>
        <w:t>Section 8.5: Notice of Meetings. </w:t>
      </w:r>
      <w:r>
        <w:t>Board members will be provided notice of Board meetings at least fifteen days before the meeting. </w:t>
      </w:r>
    </w:p>
    <w:p w:rsidR="00F26A7F" w:rsidRDefault="00F26A7F" w:rsidP="00F26A7F">
      <w:pPr>
        <w:jc w:val="center"/>
      </w:pPr>
      <w:r>
        <w:rPr>
          <w:rStyle w:val="Strong"/>
        </w:rPr>
        <w:t>Article 9</w:t>
      </w:r>
    </w:p>
    <w:p w:rsidR="00F26A7F" w:rsidRDefault="00F26A7F" w:rsidP="00F26A7F">
      <w:pPr>
        <w:jc w:val="center"/>
      </w:pPr>
      <w:r>
        <w:rPr>
          <w:rStyle w:val="Strong"/>
        </w:rPr>
        <w:t>Parliamentary Procedure</w:t>
      </w:r>
    </w:p>
    <w:p w:rsidR="00F26A7F" w:rsidRDefault="00F26A7F" w:rsidP="00F26A7F">
      <w:r>
        <w:rPr>
          <w:rStyle w:val="Strong"/>
        </w:rPr>
        <w:t>Section 9.1: Parliamentary Procedure. </w:t>
      </w:r>
      <w:r>
        <w:t>Meetings of NHRMA shall be governed by the rules contained in Robert’s Rules of Order (newly revised) in all cases to which they are applicable and in which they are consistent with the law and the NHRMA Bylaws.</w:t>
      </w:r>
    </w:p>
    <w:p w:rsidR="00F26A7F" w:rsidRDefault="00F26A7F" w:rsidP="00F26A7F">
      <w:pPr>
        <w:jc w:val="center"/>
      </w:pPr>
      <w:r>
        <w:rPr>
          <w:rStyle w:val="Strong"/>
        </w:rPr>
        <w:t>Article 10</w:t>
      </w:r>
    </w:p>
    <w:p w:rsidR="00F26A7F" w:rsidRDefault="00F26A7F" w:rsidP="00F26A7F">
      <w:pPr>
        <w:jc w:val="center"/>
      </w:pPr>
      <w:r>
        <w:rPr>
          <w:rStyle w:val="Strong"/>
        </w:rPr>
        <w:t>Amendment of Bylaws</w:t>
      </w:r>
    </w:p>
    <w:p w:rsidR="00F26A7F" w:rsidRDefault="00F26A7F" w:rsidP="00F26A7F">
      <w:r>
        <w:t>NHRMA Bylaws may be amended by a two-thirds vote of the entire Board of Directors at a meeting provided such proposed amendment is circulated in writing at least fifteen days prior to such meeting and provided such amendments have been pre-approved by the SHRM President/CEO or his/her designee, as being in furtherance of the purposes of the SHRM and not in conflict with the Society’s Bylaws. </w:t>
      </w:r>
    </w:p>
    <w:p w:rsidR="00F26A7F" w:rsidRDefault="00F26A7F" w:rsidP="00F26A7F">
      <w:pPr>
        <w:jc w:val="center"/>
      </w:pPr>
      <w:r>
        <w:rPr>
          <w:rStyle w:val="Strong"/>
        </w:rPr>
        <w:t>   Article 11</w:t>
      </w:r>
    </w:p>
    <w:p w:rsidR="00F26A7F" w:rsidRDefault="00F26A7F" w:rsidP="00F26A7F">
      <w:pPr>
        <w:jc w:val="center"/>
      </w:pPr>
      <w:r>
        <w:rPr>
          <w:rStyle w:val="Strong"/>
        </w:rPr>
        <w:t>Withdrawal of Affiliate Status</w:t>
      </w:r>
    </w:p>
    <w:p w:rsidR="00F26A7F" w:rsidRDefault="00F26A7F" w:rsidP="00F26A7F">
      <w:r>
        <w:t>SHRM may withdraw NHRMA’s status as an affiliate of SHRM, for the reasons set forth in the SHRM Bylaws as amended from time to time, including without limitation the request of NHRMA, in accordance with the procedures set forth in such SHRM Bylaws. The State Councils of Alaska, Oregon and Washington may withdraw their participation with NHRMA for any reason. Rights and services granted under that status would cease in that state. </w:t>
      </w:r>
    </w:p>
    <w:p w:rsidR="00F26A7F" w:rsidRDefault="00F26A7F" w:rsidP="00F26A7F">
      <w:pPr>
        <w:jc w:val="center"/>
      </w:pPr>
      <w:r>
        <w:rPr>
          <w:rStyle w:val="Strong"/>
        </w:rPr>
        <w:t>Article 12</w:t>
      </w:r>
    </w:p>
    <w:p w:rsidR="00F26A7F" w:rsidRDefault="00F26A7F" w:rsidP="00F26A7F">
      <w:pPr>
        <w:jc w:val="center"/>
      </w:pPr>
      <w:r>
        <w:rPr>
          <w:rStyle w:val="Strong"/>
        </w:rPr>
        <w:t>Relationships</w:t>
      </w:r>
    </w:p>
    <w:p w:rsidR="00F26A7F" w:rsidRDefault="00F26A7F" w:rsidP="00F26A7F">
      <w:r>
        <w:lastRenderedPageBreak/>
        <w:t>NHRMA is a separate legal entity from SHRM, and neither NHRMA nor its officers, agents or employees may hold themselves out as an agent of SHRM. NHRMA is not an agency or instrumentality of SHRM; nor is SHRM an agent or instrumentality of NHRMA. NHRMA shall not contract in the name of SHRM, or incur any financial or other obligations on behalf of SHRM, without the express written consent of the SHRM President/CEO or the SHRM Chair of the Board. NHRMA may hold itself out to the public as an “affiliate” of SHRM; but may not hold itself out as SHRM. NHRMA shall be exempt from Federal and State income tax as evidenced by a letter of determination from the Internal Revenue Service and any required approval letter from state tax authority. </w:t>
      </w:r>
    </w:p>
    <w:p w:rsidR="00F26A7F" w:rsidRDefault="00F26A7F" w:rsidP="00F26A7F">
      <w:pPr>
        <w:jc w:val="center"/>
      </w:pPr>
      <w:r>
        <w:rPr>
          <w:rStyle w:val="Strong"/>
        </w:rPr>
        <w:t>Article 13</w:t>
      </w:r>
    </w:p>
    <w:p w:rsidR="00F26A7F" w:rsidRDefault="00F26A7F" w:rsidP="00F26A7F">
      <w:pPr>
        <w:jc w:val="center"/>
      </w:pPr>
      <w:r>
        <w:rPr>
          <w:rStyle w:val="Strong"/>
        </w:rPr>
        <w:t>Dissolution</w:t>
      </w:r>
    </w:p>
    <w:p w:rsidR="00F26A7F" w:rsidRDefault="00F26A7F" w:rsidP="00F26A7F">
      <w:r>
        <w:t>In the event of NHRMA’s dissolution, the remaining monies in the treasury, after NHRMA’s expenses have been paid, will be contributed to an organization decided upon by NHRMA at the time of dissolution (e.g. the individual state councils of Alaska, Oregon and Washington, individual SHRM chapters located in Alaska, Oregon and Washington, an endowment fund at a university, or other such organization in keeping with the purposes of NHRMA). </w:t>
      </w:r>
    </w:p>
    <w:p w:rsidR="00F26A7F" w:rsidRDefault="00F26A7F" w:rsidP="00F26A7F">
      <w:pPr>
        <w:jc w:val="center"/>
      </w:pPr>
      <w:r>
        <w:rPr>
          <w:rStyle w:val="Strong"/>
        </w:rPr>
        <w:t>Article 14</w:t>
      </w:r>
    </w:p>
    <w:p w:rsidR="00F26A7F" w:rsidRDefault="00F26A7F" w:rsidP="00F26A7F">
      <w:pPr>
        <w:jc w:val="center"/>
      </w:pPr>
      <w:r>
        <w:rPr>
          <w:rStyle w:val="Strong"/>
        </w:rPr>
        <w:t>State</w:t>
      </w:r>
      <w:r w:rsidR="00397DCB">
        <w:rPr>
          <w:rStyle w:val="Strong"/>
        </w:rPr>
        <w:t>m</w:t>
      </w:r>
      <w:r>
        <w:rPr>
          <w:rStyle w:val="Strong"/>
        </w:rPr>
        <w:t>ent of Ethics</w:t>
      </w:r>
    </w:p>
    <w:p w:rsidR="00F26A7F" w:rsidRDefault="00F26A7F" w:rsidP="00F26A7F">
      <w:r>
        <w:t> NHRMA adopts SHRM’s Code of Ethical Standards for the HR Profession for members of NHRMA’s Board of Directors in order to promote and maintain the highest standards among its members. Each member shall honor, respect and support the purpose of NHRMA and SHRM. </w:t>
      </w:r>
    </w:p>
    <w:p w:rsidR="00F26A7F" w:rsidRDefault="00F26A7F" w:rsidP="00397DCB">
      <w:pPr>
        <w:jc w:val="center"/>
      </w:pPr>
      <w:r>
        <w:rPr>
          <w:rStyle w:val="Strong"/>
        </w:rPr>
        <w:t>Article 15</w:t>
      </w:r>
    </w:p>
    <w:p w:rsidR="00F26A7F" w:rsidRDefault="00F26A7F" w:rsidP="00F26A7F">
      <w:pPr>
        <w:jc w:val="center"/>
      </w:pPr>
      <w:r>
        <w:rPr>
          <w:rStyle w:val="Strong"/>
        </w:rPr>
        <w:t>Terms Used</w:t>
      </w:r>
    </w:p>
    <w:p w:rsidR="001B117F" w:rsidRDefault="00F26A7F" w:rsidP="00F26A7F">
      <w:r>
        <w:t>As used in these Bylaws, feminine or neuter gender pronouns shall be substitutes for those of the masculine form, and the plural shall be substituted for the singular number in any place wherein the content may require such substitution or substitutions. </w:t>
      </w:r>
    </w:p>
    <w:p w:rsidR="00816B95" w:rsidRDefault="001B117F">
      <w:pPr>
        <w:spacing w:before="0" w:after="200"/>
      </w:pPr>
      <w:r>
        <w:br w:type="page"/>
      </w:r>
    </w:p>
    <w:p w:rsidR="00816B95" w:rsidRDefault="00816B95" w:rsidP="00816B95">
      <w:pPr>
        <w:pStyle w:val="Heading2"/>
      </w:pPr>
      <w:bookmarkStart w:id="25" w:name="_Toc406526679"/>
      <w:r>
        <w:lastRenderedPageBreak/>
        <w:t>Board Term Limits for Board of Directors</w:t>
      </w:r>
      <w:bookmarkEnd w:id="25"/>
    </w:p>
    <w:p w:rsidR="00816B95" w:rsidRPr="00816B95" w:rsidRDefault="00816B95" w:rsidP="00816B95">
      <w:pPr>
        <w:rPr>
          <w:rFonts w:cs="Arial"/>
        </w:rPr>
      </w:pPr>
      <w:r w:rsidRPr="00816B95">
        <w:rPr>
          <w:rFonts w:cs="Arial"/>
          <w:b/>
        </w:rPr>
        <w:t>EFFECTIVE DATE:</w:t>
      </w:r>
      <w:r w:rsidRPr="00816B95">
        <w:rPr>
          <w:rFonts w:cs="Arial"/>
        </w:rPr>
        <w:t xml:space="preserve">  March 2014</w:t>
      </w:r>
    </w:p>
    <w:p w:rsidR="00816B95" w:rsidRPr="00816B95" w:rsidRDefault="00816B95" w:rsidP="00816B95">
      <w:pPr>
        <w:rPr>
          <w:rFonts w:cs="Arial"/>
        </w:rPr>
      </w:pPr>
      <w:r w:rsidRPr="00816B95">
        <w:rPr>
          <w:rFonts w:cs="Arial"/>
          <w:b/>
        </w:rPr>
        <w:t>PURPOSE:</w:t>
      </w:r>
      <w:r w:rsidRPr="00816B95">
        <w:rPr>
          <w:rFonts w:cs="Arial"/>
        </w:rPr>
        <w:t xml:space="preserve">  To provide HR professionals in the Northwest the ability to serve on the NHRMA board, to inject new ideas, and allow for systematic succession planning for the role of President by limiting the number of consecutive terms a board member may serve in a given position and the total number of consecutive terms a board member may serve in combination on the board.</w:t>
      </w:r>
    </w:p>
    <w:p w:rsidR="00816B95" w:rsidRPr="00816B95" w:rsidRDefault="00816B95" w:rsidP="00816B95">
      <w:pPr>
        <w:rPr>
          <w:rFonts w:cs="Arial"/>
        </w:rPr>
      </w:pPr>
      <w:r w:rsidRPr="00816B95">
        <w:rPr>
          <w:rFonts w:cs="Arial"/>
        </w:rPr>
        <w:t xml:space="preserve">The NHRMA board shall consist of positions as outlined in the NHRMA by-laws.  The term limits are at the discretion of the board and are outlined in this policy rather than in the by-laws. </w:t>
      </w:r>
    </w:p>
    <w:p w:rsidR="00816B95" w:rsidRPr="00816B95" w:rsidRDefault="00816B95" w:rsidP="00816B95">
      <w:pPr>
        <w:rPr>
          <w:rFonts w:cs="Arial"/>
        </w:rPr>
      </w:pPr>
      <w:r w:rsidRPr="00816B95">
        <w:rPr>
          <w:rFonts w:cs="Arial"/>
        </w:rPr>
        <w:t xml:space="preserve"> A change to this policy requires a two thirds vote by the Board of Directors.  </w:t>
      </w:r>
    </w:p>
    <w:p w:rsidR="00816B95" w:rsidRPr="00816B95" w:rsidRDefault="00816B95" w:rsidP="00816B95">
      <w:pPr>
        <w:rPr>
          <w:rFonts w:cs="Arial"/>
        </w:rPr>
      </w:pPr>
      <w:r w:rsidRPr="00816B95">
        <w:rPr>
          <w:rFonts w:cs="Arial"/>
          <w:b/>
        </w:rPr>
        <w:t>Section 1:</w:t>
      </w:r>
      <w:r w:rsidRPr="00816B95">
        <w:rPr>
          <w:rFonts w:cs="Arial"/>
        </w:rPr>
        <w:t xml:space="preserve">  A board member may serve in the same role for three consecutive one-year terms.  After serving in another board capacity, or not serving at all, a person can again service in a previous role – again for a maximum of three years.</w:t>
      </w:r>
    </w:p>
    <w:p w:rsidR="00816B95" w:rsidRPr="00816B95" w:rsidRDefault="00816B95" w:rsidP="00816B95">
      <w:pPr>
        <w:rPr>
          <w:rFonts w:cs="Arial"/>
        </w:rPr>
      </w:pPr>
      <w:r w:rsidRPr="00816B95">
        <w:rPr>
          <w:rFonts w:cs="Arial"/>
          <w:b/>
        </w:rPr>
        <w:t>Section 2:</w:t>
      </w:r>
      <w:r w:rsidRPr="00816B95">
        <w:rPr>
          <w:rFonts w:cs="Arial"/>
        </w:rPr>
        <w:t xml:space="preserve">  With the exception of those in the positions of President-Elect, President, and Immediate Past President, no board member may serve on the NHRMA board for more than six consecutive years.  The State Council Directors may count their term in office toward the six years as long as it is consecutive time served from State Council Director position to Board member position.  </w:t>
      </w:r>
    </w:p>
    <w:p w:rsidR="00816B95" w:rsidRPr="00816B95" w:rsidRDefault="00816B95" w:rsidP="00816B95">
      <w:pPr>
        <w:rPr>
          <w:rFonts w:cs="Arial"/>
        </w:rPr>
      </w:pPr>
      <w:r w:rsidRPr="00816B95">
        <w:rPr>
          <w:rFonts w:cs="Arial"/>
          <w:b/>
        </w:rPr>
        <w:t>Section 3:</w:t>
      </w:r>
      <w:r w:rsidRPr="00816B95">
        <w:rPr>
          <w:rFonts w:cs="Arial"/>
        </w:rPr>
        <w:t xml:space="preserve">  To assist in succession planning, introduce new individuals to the NHRMA board, and allow past board members to continue to serve NHRMA, committees/apprenticeships are encouraged.  The committees/apprenticeships can be of any size deemed appropriate by the NHRMA board.</w:t>
      </w:r>
    </w:p>
    <w:p w:rsidR="00816B95" w:rsidRPr="00816B95" w:rsidRDefault="00816B95" w:rsidP="00816B95">
      <w:pPr>
        <w:rPr>
          <w:rFonts w:cs="Arial"/>
        </w:rPr>
      </w:pPr>
      <w:r w:rsidRPr="00816B95">
        <w:rPr>
          <w:rFonts w:cs="Arial"/>
          <w:b/>
        </w:rPr>
        <w:t>Section 4:</w:t>
      </w:r>
      <w:r w:rsidRPr="00816B95">
        <w:rPr>
          <w:rFonts w:cs="Arial"/>
        </w:rPr>
        <w:t xml:space="preserve">  The NHRMA nominating committee is encouraged to bring in new board members on to the NHMRA board. </w:t>
      </w:r>
    </w:p>
    <w:p w:rsidR="00987398" w:rsidRDefault="00816B95" w:rsidP="00884FC8">
      <w:pPr>
        <w:rPr>
          <w:rFonts w:cs="Arial"/>
        </w:rPr>
      </w:pPr>
      <w:r w:rsidRPr="00816B95">
        <w:rPr>
          <w:rFonts w:cs="Arial"/>
        </w:rPr>
        <w:t xml:space="preserve">New board members are a preference but during years where new board members are difficult to recruit, the President, President-Elect, and Immediate Past President may encourage current board members to extend their term of office.  </w:t>
      </w:r>
      <w:r>
        <w:rPr>
          <w:rFonts w:cs="Arial"/>
        </w:rPr>
        <w:br w:type="page"/>
      </w:r>
    </w:p>
    <w:p w:rsidR="00987398" w:rsidRDefault="00987398" w:rsidP="00987398">
      <w:pPr>
        <w:pStyle w:val="Heading2"/>
      </w:pPr>
      <w:bookmarkStart w:id="26" w:name="_Toc406526680"/>
      <w:r>
        <w:lastRenderedPageBreak/>
        <w:t xml:space="preserve">Ethical Conduct </w:t>
      </w:r>
      <w:r w:rsidR="00A83D72">
        <w:t>and Whistleblowers Protection Policy</w:t>
      </w:r>
      <w:bookmarkEnd w:id="26"/>
    </w:p>
    <w:p w:rsidR="00816B95" w:rsidRDefault="00816B95">
      <w:pPr>
        <w:spacing w:before="0" w:after="200"/>
        <w:rPr>
          <w:rFonts w:cs="Arial"/>
        </w:rPr>
      </w:pPr>
    </w:p>
    <w:p w:rsidR="00987398" w:rsidRPr="00A83D72" w:rsidRDefault="00987398" w:rsidP="00A83D72">
      <w:pPr>
        <w:pStyle w:val="Normal-SpaceAfter"/>
        <w:spacing w:after="0"/>
        <w:rPr>
          <w:b/>
          <w:sz w:val="22"/>
        </w:rPr>
      </w:pPr>
      <w:r w:rsidRPr="00A83D72">
        <w:rPr>
          <w:b/>
          <w:sz w:val="22"/>
        </w:rPr>
        <w:t xml:space="preserve">GENERAL </w:t>
      </w:r>
    </w:p>
    <w:p w:rsidR="00987398" w:rsidRPr="00DF195E" w:rsidRDefault="00987398" w:rsidP="00987398">
      <w:pPr>
        <w:pStyle w:val="BodyTextIndent"/>
        <w:suppressAutoHyphens/>
        <w:rPr>
          <w:rFonts w:ascii="Corbel" w:hAnsi="Corbel"/>
        </w:rPr>
      </w:pPr>
      <w:r w:rsidRPr="00DF195E">
        <w:rPr>
          <w:rFonts w:ascii="Corbel" w:hAnsi="Corbel"/>
        </w:rPr>
        <w:t xml:space="preserve">The Northwest Human Resources Management Association (NHRMA) is committed to providing an environment that has high ethical standards for its board and SHRM members it serves, one that is above reproach and free from fraud and/or abuse.  This policy establishes uniform procedures and guidelines for ethical standards expected from NHRMA representatives and the administration and processing of protected disclosures made by board members or individuals under whistleblowers protection laws.  </w:t>
      </w:r>
    </w:p>
    <w:p w:rsidR="00987398" w:rsidRPr="00A83D72" w:rsidRDefault="00987398" w:rsidP="00A83D72">
      <w:pPr>
        <w:pStyle w:val="Normal-SpaceAfter"/>
        <w:spacing w:after="0"/>
        <w:rPr>
          <w:b/>
          <w:sz w:val="22"/>
        </w:rPr>
      </w:pPr>
      <w:r w:rsidRPr="00A83D72">
        <w:rPr>
          <w:b/>
          <w:sz w:val="22"/>
        </w:rPr>
        <w:t xml:space="preserve">POLICY </w:t>
      </w:r>
    </w:p>
    <w:p w:rsidR="00987398" w:rsidRPr="00DF195E" w:rsidRDefault="00987398" w:rsidP="00987398">
      <w:pPr>
        <w:pStyle w:val="NewList2"/>
        <w:tabs>
          <w:tab w:val="num" w:pos="810"/>
        </w:tabs>
        <w:ind w:left="767"/>
        <w:rPr>
          <w:rFonts w:ascii="Corbel" w:hAnsi="Corbel"/>
        </w:rPr>
      </w:pPr>
      <w:r w:rsidRPr="00DF195E">
        <w:rPr>
          <w:rFonts w:ascii="Corbel" w:hAnsi="Corbel"/>
        </w:rPr>
        <w:t>Trust, Credibility and Commitment Standard for NHRMA Board Members</w:t>
      </w:r>
    </w:p>
    <w:p w:rsidR="00987398" w:rsidRPr="00DF195E" w:rsidRDefault="00987398" w:rsidP="00987398">
      <w:pPr>
        <w:pStyle w:val="BodyTextIndent"/>
        <w:suppressAutoHyphens/>
        <w:rPr>
          <w:rFonts w:ascii="Corbel" w:hAnsi="Corbel"/>
        </w:rPr>
      </w:pPr>
      <w:r w:rsidRPr="00DF195E">
        <w:rPr>
          <w:rFonts w:ascii="Corbel" w:hAnsi="Corbel"/>
        </w:rPr>
        <w:t xml:space="preserve">The success of our association is dependent on the trust and confidence we earn from those we serve. We gain credibility by adhering to our commitments, displaying honesty and integrity and reaching organizational goals solely through honorable conduct. It is easy to say what we must do, but the proof is in our actions. Ultimately, we will be judged on what we do. </w:t>
      </w:r>
    </w:p>
    <w:p w:rsidR="00987398" w:rsidRPr="00DF195E" w:rsidRDefault="00987398" w:rsidP="00987398">
      <w:pPr>
        <w:pStyle w:val="BodyTextIndent"/>
        <w:suppressAutoHyphens/>
        <w:rPr>
          <w:rFonts w:ascii="Corbel" w:hAnsi="Corbel"/>
        </w:rPr>
      </w:pPr>
      <w:r w:rsidRPr="00DF195E">
        <w:rPr>
          <w:rFonts w:ascii="Corbel" w:hAnsi="Corbel"/>
        </w:rPr>
        <w:t>When considering any action, it is wise to ask: will this build trust and credibility for NHRMA? Will it help create an environment in which NHRMA can succeed over the long term? Is the commitment I am making one I can follow through with? The only way we will maximize trust and credibility is by answering “yes” to those questions and by working every day to build trust and credibility.</w:t>
      </w:r>
    </w:p>
    <w:p w:rsidR="00987398" w:rsidRPr="00DF195E" w:rsidRDefault="00987398" w:rsidP="00987398">
      <w:pPr>
        <w:pStyle w:val="NewList2"/>
        <w:tabs>
          <w:tab w:val="num" w:pos="810"/>
        </w:tabs>
        <w:ind w:left="767"/>
        <w:rPr>
          <w:rFonts w:ascii="Corbel" w:hAnsi="Corbel"/>
        </w:rPr>
      </w:pPr>
      <w:bookmarkStart w:id="27" w:name="P26_1818"/>
      <w:bookmarkEnd w:id="27"/>
      <w:r w:rsidRPr="00DF195E">
        <w:rPr>
          <w:rFonts w:ascii="Corbel" w:hAnsi="Corbel"/>
        </w:rPr>
        <w:t xml:space="preserve">Respect for the Individual </w:t>
      </w:r>
    </w:p>
    <w:p w:rsidR="00987398" w:rsidRPr="00DF195E" w:rsidRDefault="00987398" w:rsidP="00987398">
      <w:pPr>
        <w:pStyle w:val="BodyTextIndent"/>
        <w:suppressAutoHyphens/>
        <w:rPr>
          <w:rFonts w:ascii="Corbel" w:hAnsi="Corbel"/>
        </w:rPr>
      </w:pPr>
      <w:r w:rsidRPr="00DF195E">
        <w:rPr>
          <w:rFonts w:ascii="Corbel" w:hAnsi="Corbel"/>
        </w:rPr>
        <w:t xml:space="preserve">NHRMA should provide an environment where all volunteers are treated with dignity and respect. NHRMA is committed to creating such an environment because it brings out the full potential in each of us, which, in turn, contributes directly to our organizations success. We cannot afford to let anyone’s talents go to waste or underutilize their abilities. </w:t>
      </w:r>
    </w:p>
    <w:p w:rsidR="00987398" w:rsidRPr="00DF195E" w:rsidRDefault="00987398" w:rsidP="00987398">
      <w:pPr>
        <w:pStyle w:val="BodyTextIndent"/>
        <w:suppressAutoHyphens/>
        <w:rPr>
          <w:rFonts w:ascii="Corbel" w:hAnsi="Corbel"/>
        </w:rPr>
      </w:pPr>
      <w:r w:rsidRPr="00DF195E">
        <w:rPr>
          <w:rFonts w:ascii="Corbel" w:hAnsi="Corbel"/>
        </w:rPr>
        <w:t xml:space="preserve">NHRMA abides by the philosophy of creating an environment that is free of discrimination of all types of abusive, offensive or harassing behavior or unethical conduct. Any board member or participant in a NHRMA program who feels harassed or discriminated against, or believes unethical conduct is occurring should report the incident to the Vice-President of NHRMA.  If the Vice-President is the subject of the complaint the complaint should be filed with the President. </w:t>
      </w:r>
    </w:p>
    <w:p w:rsidR="00987398" w:rsidRPr="00DF195E" w:rsidRDefault="00987398" w:rsidP="00987398">
      <w:pPr>
        <w:pStyle w:val="NewList2"/>
        <w:tabs>
          <w:tab w:val="num" w:pos="810"/>
        </w:tabs>
        <w:ind w:left="767"/>
        <w:rPr>
          <w:rFonts w:ascii="Corbel" w:hAnsi="Corbel"/>
        </w:rPr>
      </w:pPr>
      <w:bookmarkStart w:id="28" w:name="P32_2493"/>
      <w:bookmarkEnd w:id="28"/>
      <w:r w:rsidRPr="00DF195E">
        <w:rPr>
          <w:rFonts w:ascii="Corbel" w:hAnsi="Corbel"/>
        </w:rPr>
        <w:t xml:space="preserve">Culture of Open and Honest Communication </w:t>
      </w:r>
    </w:p>
    <w:p w:rsidR="00987398" w:rsidRPr="00DF195E" w:rsidRDefault="00987398" w:rsidP="00987398">
      <w:pPr>
        <w:pStyle w:val="BodyTextIndent"/>
        <w:suppressAutoHyphens/>
        <w:rPr>
          <w:rFonts w:ascii="Corbel" w:hAnsi="Corbel"/>
        </w:rPr>
      </w:pPr>
      <w:r w:rsidRPr="00DF195E">
        <w:rPr>
          <w:rFonts w:ascii="Corbel" w:hAnsi="Corbel"/>
        </w:rPr>
        <w:t xml:space="preserve">NHRMA Board members should feel comfortable to speak his/her mind, particularly with respect to possible ethics concerns or potential unethical practices. Board members have a responsibility to create an open and supportive environment where everyone feels comfortable raising such questions or concerns. We all benefit tremendously when people feel comfortable exercising their power to prevent mistakes or wrongdoing by asking the right questions at the right times. </w:t>
      </w:r>
    </w:p>
    <w:p w:rsidR="00987398" w:rsidRPr="00DF195E" w:rsidRDefault="00987398" w:rsidP="00987398">
      <w:pPr>
        <w:pStyle w:val="BodyTextIndent"/>
        <w:suppressAutoHyphens/>
        <w:rPr>
          <w:rFonts w:ascii="Corbel" w:hAnsi="Corbel"/>
        </w:rPr>
      </w:pPr>
      <w:r w:rsidRPr="00DF195E">
        <w:rPr>
          <w:rFonts w:ascii="Corbel" w:hAnsi="Corbel"/>
        </w:rPr>
        <w:t>NHRMA will investigate all reported instances of questionable or unethical behavior. In every instance where improper behavior is found to have occurred, the Organization will take prompt and appropriate action. NHRMA will not tolerate retaliation against those individuals who raise genuine ethics concerns in good faith.</w:t>
      </w:r>
    </w:p>
    <w:p w:rsidR="00987398" w:rsidRPr="00DF195E" w:rsidRDefault="00987398" w:rsidP="00987398">
      <w:pPr>
        <w:pStyle w:val="NewList2"/>
        <w:tabs>
          <w:tab w:val="num" w:pos="810"/>
        </w:tabs>
        <w:ind w:left="767"/>
        <w:rPr>
          <w:rFonts w:ascii="Corbel" w:hAnsi="Corbel"/>
        </w:rPr>
      </w:pPr>
      <w:r w:rsidRPr="00DF195E">
        <w:rPr>
          <w:rFonts w:ascii="Corbel" w:hAnsi="Corbel"/>
        </w:rPr>
        <w:lastRenderedPageBreak/>
        <w:t>Procedure for Reporting a Concern</w:t>
      </w:r>
    </w:p>
    <w:p w:rsidR="00987398" w:rsidRPr="00DF195E" w:rsidRDefault="00987398" w:rsidP="00607364">
      <w:pPr>
        <w:pStyle w:val="NewList2"/>
        <w:numPr>
          <w:ilvl w:val="1"/>
          <w:numId w:val="22"/>
        </w:numPr>
        <w:tabs>
          <w:tab w:val="clear" w:pos="810"/>
          <w:tab w:val="num" w:pos="990"/>
        </w:tabs>
        <w:ind w:left="1080" w:hanging="270"/>
        <w:rPr>
          <w:rFonts w:ascii="Corbel" w:hAnsi="Corbel"/>
          <w:b w:val="0"/>
        </w:rPr>
      </w:pPr>
      <w:r w:rsidRPr="00DF195E">
        <w:rPr>
          <w:rFonts w:ascii="Corbel" w:hAnsi="Corbel"/>
          <w:b w:val="0"/>
        </w:rPr>
        <w:t xml:space="preserve">If an individual has knowledge of or a concern of illegal or dishonest/fraudulent activity, the individual should contact the Vice-President of the NHRMA board (or the President if the Vice-President is the subject of the concern) to make a written complaint. </w:t>
      </w:r>
    </w:p>
    <w:p w:rsidR="00987398" w:rsidRPr="00DF195E" w:rsidRDefault="00987398" w:rsidP="00607364">
      <w:pPr>
        <w:pStyle w:val="NewList2"/>
        <w:numPr>
          <w:ilvl w:val="1"/>
          <w:numId w:val="22"/>
        </w:numPr>
        <w:tabs>
          <w:tab w:val="clear" w:pos="810"/>
          <w:tab w:val="num" w:pos="990"/>
        </w:tabs>
        <w:ind w:left="1080" w:hanging="270"/>
        <w:rPr>
          <w:rFonts w:ascii="Corbel" w:hAnsi="Corbel"/>
          <w:b w:val="0"/>
        </w:rPr>
      </w:pPr>
      <w:r w:rsidRPr="00DF195E">
        <w:rPr>
          <w:rFonts w:ascii="Corbel" w:hAnsi="Corbel"/>
          <w:b w:val="0"/>
        </w:rPr>
        <w:t>The written complaint, shall, at a minimum, include the following information:</w:t>
      </w:r>
    </w:p>
    <w:p w:rsidR="00987398" w:rsidRPr="00DF195E" w:rsidRDefault="00987398" w:rsidP="00607364">
      <w:pPr>
        <w:pStyle w:val="NewList2"/>
        <w:numPr>
          <w:ilvl w:val="2"/>
          <w:numId w:val="22"/>
        </w:numPr>
        <w:tabs>
          <w:tab w:val="num" w:pos="990"/>
        </w:tabs>
        <w:ind w:left="1440" w:hanging="270"/>
        <w:rPr>
          <w:rFonts w:ascii="Corbel" w:hAnsi="Corbel"/>
          <w:b w:val="0"/>
        </w:rPr>
      </w:pPr>
      <w:r w:rsidRPr="00DF195E">
        <w:rPr>
          <w:rFonts w:ascii="Corbel" w:hAnsi="Corbel"/>
          <w:b w:val="0"/>
        </w:rPr>
        <w:t>Contact information from the party making the complaint, and an original signature.</w:t>
      </w:r>
    </w:p>
    <w:p w:rsidR="00987398" w:rsidRPr="00DF195E" w:rsidRDefault="00987398" w:rsidP="00607364">
      <w:pPr>
        <w:pStyle w:val="NewList2"/>
        <w:numPr>
          <w:ilvl w:val="2"/>
          <w:numId w:val="22"/>
        </w:numPr>
        <w:tabs>
          <w:tab w:val="num" w:pos="990"/>
        </w:tabs>
        <w:ind w:left="1440" w:hanging="270"/>
        <w:rPr>
          <w:rFonts w:ascii="Corbel" w:hAnsi="Corbel"/>
          <w:b w:val="0"/>
        </w:rPr>
      </w:pPr>
      <w:r w:rsidRPr="00DF195E">
        <w:rPr>
          <w:rFonts w:ascii="Corbel" w:hAnsi="Corbel"/>
          <w:b w:val="0"/>
        </w:rPr>
        <w:t>The alleged infraction or reason (basis) for the complaint.</w:t>
      </w:r>
    </w:p>
    <w:p w:rsidR="00987398" w:rsidRPr="00DF195E" w:rsidRDefault="00987398" w:rsidP="00607364">
      <w:pPr>
        <w:pStyle w:val="NewList2"/>
        <w:numPr>
          <w:ilvl w:val="2"/>
          <w:numId w:val="22"/>
        </w:numPr>
        <w:tabs>
          <w:tab w:val="num" w:pos="990"/>
        </w:tabs>
        <w:ind w:left="1440" w:hanging="270"/>
        <w:rPr>
          <w:rFonts w:ascii="Corbel" w:hAnsi="Corbel"/>
          <w:b w:val="0"/>
        </w:rPr>
      </w:pPr>
      <w:r w:rsidRPr="00DF195E">
        <w:rPr>
          <w:rFonts w:ascii="Corbel" w:hAnsi="Corbel"/>
          <w:b w:val="0"/>
        </w:rPr>
        <w:t>Any relevant information or evidence of the alleged infraction.</w:t>
      </w:r>
    </w:p>
    <w:p w:rsidR="00987398" w:rsidRPr="00DF195E" w:rsidRDefault="00987398" w:rsidP="00607364">
      <w:pPr>
        <w:pStyle w:val="NewList2"/>
        <w:numPr>
          <w:ilvl w:val="2"/>
          <w:numId w:val="22"/>
        </w:numPr>
        <w:tabs>
          <w:tab w:val="num" w:pos="990"/>
        </w:tabs>
        <w:ind w:left="1440" w:hanging="270"/>
        <w:rPr>
          <w:rFonts w:ascii="Corbel" w:hAnsi="Corbel"/>
          <w:b w:val="0"/>
        </w:rPr>
      </w:pPr>
      <w:r w:rsidRPr="00DF195E">
        <w:rPr>
          <w:rFonts w:ascii="Corbel" w:hAnsi="Corbel"/>
          <w:b w:val="0"/>
        </w:rPr>
        <w:t>Any witnesses or other persons who may have knowledge or information that will assist in the investigation process.</w:t>
      </w:r>
    </w:p>
    <w:p w:rsidR="00987398" w:rsidRPr="00DF195E" w:rsidRDefault="00987398" w:rsidP="00607364">
      <w:pPr>
        <w:pStyle w:val="NewList2"/>
        <w:numPr>
          <w:ilvl w:val="1"/>
          <w:numId w:val="22"/>
        </w:numPr>
        <w:tabs>
          <w:tab w:val="clear" w:pos="810"/>
          <w:tab w:val="num" w:pos="990"/>
        </w:tabs>
        <w:ind w:left="1080" w:hanging="270"/>
        <w:rPr>
          <w:rFonts w:ascii="Corbel" w:hAnsi="Corbel"/>
          <w:b w:val="0"/>
        </w:rPr>
      </w:pPr>
      <w:r w:rsidRPr="00DF195E">
        <w:rPr>
          <w:rFonts w:ascii="Corbel" w:hAnsi="Corbel"/>
          <w:b w:val="0"/>
        </w:rPr>
        <w:t xml:space="preserve">The whistleblower is not responsible for investigating the alleged illegal or dishonest activity or for determining fault or corrective measures; appropriate NHRMA Board officials are charged with these responsibilities. </w:t>
      </w:r>
    </w:p>
    <w:p w:rsidR="00987398" w:rsidRPr="00DF195E" w:rsidRDefault="00987398" w:rsidP="00607364">
      <w:pPr>
        <w:pStyle w:val="NewList2"/>
        <w:numPr>
          <w:ilvl w:val="1"/>
          <w:numId w:val="22"/>
        </w:numPr>
        <w:tabs>
          <w:tab w:val="clear" w:pos="810"/>
          <w:tab w:val="num" w:pos="990"/>
        </w:tabs>
        <w:ind w:left="1080" w:hanging="270"/>
        <w:rPr>
          <w:rFonts w:ascii="Corbel" w:hAnsi="Corbel"/>
          <w:b w:val="0"/>
        </w:rPr>
      </w:pPr>
      <w:r w:rsidRPr="00DF195E">
        <w:rPr>
          <w:rFonts w:ascii="Corbel" w:hAnsi="Corbel"/>
          <w:b w:val="0"/>
        </w:rPr>
        <w:t xml:space="preserve">Examples of illegal or dishonest activities are violations of federal, state or local laws; billing for services not performed or for goods not delivered; and other fraudulent financial reporting or actions. </w:t>
      </w:r>
    </w:p>
    <w:p w:rsidR="00987398" w:rsidRPr="00DF195E" w:rsidRDefault="00987398" w:rsidP="00987398">
      <w:pPr>
        <w:pStyle w:val="NewList2"/>
        <w:tabs>
          <w:tab w:val="num" w:pos="810"/>
        </w:tabs>
        <w:ind w:left="767"/>
        <w:rPr>
          <w:rFonts w:ascii="Corbel" w:hAnsi="Corbel"/>
        </w:rPr>
      </w:pPr>
      <w:r w:rsidRPr="00DF195E">
        <w:rPr>
          <w:rFonts w:ascii="Corbel" w:hAnsi="Corbel"/>
        </w:rPr>
        <w:t>Persons Protected Under Whistleblowers Act</w:t>
      </w:r>
    </w:p>
    <w:p w:rsidR="00987398" w:rsidRPr="00DF195E" w:rsidRDefault="00987398" w:rsidP="00607364">
      <w:pPr>
        <w:pStyle w:val="NewList2"/>
        <w:numPr>
          <w:ilvl w:val="1"/>
          <w:numId w:val="25"/>
        </w:numPr>
        <w:ind w:left="1170"/>
        <w:rPr>
          <w:rFonts w:ascii="Corbel" w:hAnsi="Corbel"/>
          <w:b w:val="0"/>
        </w:rPr>
      </w:pPr>
      <w:r w:rsidRPr="00DF195E">
        <w:rPr>
          <w:rFonts w:ascii="Corbel" w:hAnsi="Corbel"/>
          <w:b w:val="0"/>
        </w:rPr>
        <w:t xml:space="preserve">NHRMA may not discharge (remove from Board), threaten, or otherwise discriminate against a person because:   </w:t>
      </w:r>
    </w:p>
    <w:p w:rsidR="00987398" w:rsidRPr="00DF195E" w:rsidRDefault="00987398" w:rsidP="00987398">
      <w:pPr>
        <w:pStyle w:val="List3"/>
        <w:tabs>
          <w:tab w:val="clear" w:pos="1584"/>
          <w:tab w:val="num" w:pos="1440"/>
        </w:tabs>
        <w:ind w:left="1440" w:hanging="270"/>
        <w:rPr>
          <w:rFonts w:ascii="Corbel" w:hAnsi="Corbel"/>
        </w:rPr>
      </w:pPr>
      <w:r w:rsidRPr="00DF195E">
        <w:rPr>
          <w:rFonts w:ascii="Corbel" w:hAnsi="Corbel"/>
        </w:rPr>
        <w:t>The person reports to a public body or is about to report to a public body a matter of public concern; or</w:t>
      </w:r>
    </w:p>
    <w:p w:rsidR="00987398" w:rsidRPr="00DF195E" w:rsidRDefault="00987398" w:rsidP="00987398">
      <w:pPr>
        <w:pStyle w:val="List3"/>
        <w:tabs>
          <w:tab w:val="clear" w:pos="1584"/>
          <w:tab w:val="num" w:pos="1440"/>
        </w:tabs>
        <w:ind w:left="1440" w:hanging="270"/>
        <w:rPr>
          <w:rFonts w:ascii="Corbel" w:hAnsi="Corbel"/>
        </w:rPr>
      </w:pPr>
      <w:r w:rsidRPr="00DF195E">
        <w:rPr>
          <w:rFonts w:ascii="Corbel" w:hAnsi="Corbel"/>
        </w:rPr>
        <w:t xml:space="preserve">The </w:t>
      </w:r>
      <w:r w:rsidR="00627A97">
        <w:rPr>
          <w:rFonts w:ascii="Corbel" w:hAnsi="Corbel"/>
        </w:rPr>
        <w:t>board member</w:t>
      </w:r>
      <w:r w:rsidRPr="00DF195E">
        <w:rPr>
          <w:rFonts w:ascii="Corbel" w:hAnsi="Corbel"/>
        </w:rPr>
        <w:t xml:space="preserve"> participates in a court action, an investigation, a hearing, or an inquiry held by a public body on a matter of public concern. </w:t>
      </w:r>
    </w:p>
    <w:p w:rsidR="00987398" w:rsidRPr="00DF195E" w:rsidRDefault="00987398" w:rsidP="00987398">
      <w:pPr>
        <w:pStyle w:val="NewList2"/>
        <w:tabs>
          <w:tab w:val="num" w:pos="810"/>
        </w:tabs>
        <w:ind w:left="767"/>
        <w:rPr>
          <w:rFonts w:ascii="Corbel" w:hAnsi="Corbel"/>
        </w:rPr>
      </w:pPr>
      <w:r w:rsidRPr="00DF195E">
        <w:rPr>
          <w:rFonts w:ascii="Corbel" w:hAnsi="Corbel"/>
        </w:rPr>
        <w:t>Limitation to Protections</w:t>
      </w:r>
    </w:p>
    <w:p w:rsidR="00987398" w:rsidRPr="00DF195E" w:rsidRDefault="00987398" w:rsidP="00607364">
      <w:pPr>
        <w:pStyle w:val="List3"/>
        <w:numPr>
          <w:ilvl w:val="1"/>
          <w:numId w:val="24"/>
        </w:numPr>
        <w:rPr>
          <w:rFonts w:ascii="Corbel" w:hAnsi="Corbel"/>
        </w:rPr>
      </w:pPr>
      <w:r w:rsidRPr="00DF195E">
        <w:rPr>
          <w:rFonts w:ascii="Corbel" w:hAnsi="Corbel"/>
        </w:rPr>
        <w:t xml:space="preserve">A person is not entitled to the protections under this policy unless the person reasonably believes that the information reported is or is about to become a matter of public concern and reports the information in good faith. </w:t>
      </w:r>
    </w:p>
    <w:p w:rsidR="00987398" w:rsidRPr="00DF195E" w:rsidRDefault="00987398" w:rsidP="00607364">
      <w:pPr>
        <w:pStyle w:val="List3"/>
        <w:numPr>
          <w:ilvl w:val="1"/>
          <w:numId w:val="24"/>
        </w:numPr>
        <w:rPr>
          <w:rFonts w:ascii="Corbel" w:hAnsi="Corbel"/>
        </w:rPr>
      </w:pPr>
      <w:r w:rsidRPr="00DF195E">
        <w:rPr>
          <w:rFonts w:ascii="Corbel" w:hAnsi="Corbel"/>
        </w:rPr>
        <w:t xml:space="preserve">A person is entitled to the protections under this policy only if the matter of public concern is not the result of conduct by the person seeking protection. </w:t>
      </w:r>
    </w:p>
    <w:p w:rsidR="00987398" w:rsidRPr="00DF195E" w:rsidRDefault="00987398" w:rsidP="00987398">
      <w:pPr>
        <w:pStyle w:val="NewList2"/>
        <w:tabs>
          <w:tab w:val="num" w:pos="810"/>
        </w:tabs>
        <w:ind w:left="767"/>
        <w:rPr>
          <w:rFonts w:ascii="Corbel" w:hAnsi="Corbel"/>
        </w:rPr>
      </w:pPr>
      <w:r w:rsidRPr="00DF195E">
        <w:rPr>
          <w:rFonts w:ascii="Corbel" w:hAnsi="Corbel"/>
        </w:rPr>
        <w:t xml:space="preserve">Relief and Penalties. </w:t>
      </w:r>
    </w:p>
    <w:p w:rsidR="00987398" w:rsidRPr="00DF195E" w:rsidRDefault="00987398" w:rsidP="00987398">
      <w:pPr>
        <w:pStyle w:val="List3"/>
        <w:numPr>
          <w:ilvl w:val="0"/>
          <w:numId w:val="0"/>
        </w:numPr>
        <w:ind w:left="360"/>
        <w:rPr>
          <w:rFonts w:ascii="Corbel" w:hAnsi="Corbel"/>
        </w:rPr>
      </w:pPr>
      <w:r w:rsidRPr="00DF195E">
        <w:rPr>
          <w:rFonts w:ascii="Corbel" w:hAnsi="Corbel"/>
        </w:rPr>
        <w:t>A person who alleges a violation of this policy may bring a civil action and the court may grant appropriate relief.</w:t>
      </w:r>
    </w:p>
    <w:p w:rsidR="00987398" w:rsidRPr="00DF195E" w:rsidRDefault="00987398" w:rsidP="00987398">
      <w:pPr>
        <w:tabs>
          <w:tab w:val="left" w:pos="-144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s>
        <w:suppressAutoHyphens/>
        <w:ind w:left="360"/>
        <w:jc w:val="both"/>
        <w:rPr>
          <w:rFonts w:ascii="Corbel" w:hAnsi="Corbel"/>
          <w:sz w:val="22"/>
          <w:szCs w:val="22"/>
        </w:rPr>
      </w:pPr>
    </w:p>
    <w:p w:rsidR="00987398" w:rsidRPr="00987398" w:rsidRDefault="00987398" w:rsidP="00A83D72">
      <w:pPr>
        <w:pStyle w:val="Normal-SpaceAfter"/>
        <w:spacing w:after="0"/>
        <w:rPr>
          <w:b/>
          <w:sz w:val="22"/>
        </w:rPr>
      </w:pPr>
      <w:r w:rsidRPr="00987398">
        <w:rPr>
          <w:b/>
          <w:sz w:val="22"/>
        </w:rPr>
        <w:t xml:space="preserve">SUPPLEMENTAL INFORMATION </w:t>
      </w:r>
    </w:p>
    <w:p w:rsidR="00987398" w:rsidRPr="00DF195E" w:rsidRDefault="00987398" w:rsidP="00A83D72">
      <w:pPr>
        <w:pStyle w:val="NewList2"/>
        <w:numPr>
          <w:ilvl w:val="0"/>
          <w:numId w:val="0"/>
        </w:numPr>
        <w:ind w:left="360"/>
        <w:rPr>
          <w:rFonts w:ascii="Corbel" w:hAnsi="Corbel"/>
        </w:rPr>
      </w:pPr>
      <w:r w:rsidRPr="00DF195E">
        <w:rPr>
          <w:rFonts w:ascii="Corbel" w:hAnsi="Corbel"/>
        </w:rPr>
        <w:lastRenderedPageBreak/>
        <w:t>Definitions –</w:t>
      </w:r>
    </w:p>
    <w:p w:rsidR="00987398" w:rsidRPr="00DF195E" w:rsidRDefault="00987398" w:rsidP="00607364">
      <w:pPr>
        <w:pStyle w:val="List3"/>
        <w:numPr>
          <w:ilvl w:val="0"/>
          <w:numId w:val="20"/>
        </w:numPr>
        <w:rPr>
          <w:rFonts w:ascii="Corbel" w:hAnsi="Corbel"/>
        </w:rPr>
      </w:pPr>
      <w:r w:rsidRPr="00DF195E">
        <w:rPr>
          <w:rFonts w:ascii="Corbel" w:hAnsi="Corbel"/>
        </w:rPr>
        <w:t>“</w:t>
      </w:r>
      <w:r w:rsidRPr="00DF195E">
        <w:rPr>
          <w:rFonts w:ascii="Corbel" w:hAnsi="Corbel"/>
          <w:u w:val="single"/>
        </w:rPr>
        <w:t>Whistleblower</w:t>
      </w:r>
      <w:r w:rsidRPr="00DF195E">
        <w:rPr>
          <w:rFonts w:ascii="Corbel" w:hAnsi="Corbel"/>
        </w:rPr>
        <w:t xml:space="preserve"> “ as defined by this policy is an individual who reports to one or more of the parties specified in this Policy, an activity that he/she considers to be illegal or dishonest. </w:t>
      </w:r>
    </w:p>
    <w:p w:rsidR="00987398" w:rsidRPr="00DF195E" w:rsidRDefault="00987398" w:rsidP="00607364">
      <w:pPr>
        <w:pStyle w:val="List3"/>
        <w:numPr>
          <w:ilvl w:val="0"/>
          <w:numId w:val="20"/>
        </w:numPr>
        <w:rPr>
          <w:rFonts w:ascii="Corbel" w:hAnsi="Corbel"/>
        </w:rPr>
      </w:pPr>
      <w:r w:rsidRPr="00DF195E">
        <w:rPr>
          <w:rFonts w:ascii="Corbel" w:hAnsi="Corbel"/>
        </w:rPr>
        <w:t>"Matter of public concern" means:</w:t>
      </w:r>
    </w:p>
    <w:p w:rsidR="00987398" w:rsidRPr="00DF195E" w:rsidRDefault="00987398" w:rsidP="00607364">
      <w:pPr>
        <w:pStyle w:val="List3"/>
        <w:numPr>
          <w:ilvl w:val="1"/>
          <w:numId w:val="20"/>
        </w:numPr>
        <w:rPr>
          <w:rFonts w:ascii="Corbel" w:hAnsi="Corbel"/>
        </w:rPr>
      </w:pPr>
      <w:r w:rsidRPr="00DF195E">
        <w:rPr>
          <w:rFonts w:ascii="Corbel" w:hAnsi="Corbel"/>
        </w:rPr>
        <w:t>A violation of a state, federal, or municipal law, regulation;</w:t>
      </w:r>
    </w:p>
    <w:p w:rsidR="00987398" w:rsidRPr="00DF195E" w:rsidRDefault="00987398" w:rsidP="00607364">
      <w:pPr>
        <w:pStyle w:val="List3"/>
        <w:numPr>
          <w:ilvl w:val="1"/>
          <w:numId w:val="20"/>
        </w:numPr>
        <w:rPr>
          <w:rFonts w:ascii="Corbel" w:hAnsi="Corbel"/>
        </w:rPr>
      </w:pPr>
      <w:r w:rsidRPr="00DF195E">
        <w:rPr>
          <w:rFonts w:ascii="Corbel" w:hAnsi="Corbel"/>
        </w:rPr>
        <w:t>A danger to public health or safety; or</w:t>
      </w:r>
    </w:p>
    <w:p w:rsidR="00987398" w:rsidRPr="00DF195E" w:rsidRDefault="00987398" w:rsidP="00607364">
      <w:pPr>
        <w:pStyle w:val="List3"/>
        <w:numPr>
          <w:ilvl w:val="1"/>
          <w:numId w:val="20"/>
        </w:numPr>
        <w:rPr>
          <w:rFonts w:ascii="Corbel" w:hAnsi="Corbel"/>
        </w:rPr>
      </w:pPr>
      <w:r w:rsidRPr="00DF195E">
        <w:rPr>
          <w:rFonts w:ascii="Corbel" w:hAnsi="Corbel"/>
        </w:rPr>
        <w:t>Gross mismanagement, a substantial waste of funds, or a clear abuse of authority;</w:t>
      </w:r>
    </w:p>
    <w:p w:rsidR="00987398" w:rsidRPr="00DF195E" w:rsidRDefault="00987398" w:rsidP="00607364">
      <w:pPr>
        <w:pStyle w:val="List3"/>
        <w:numPr>
          <w:ilvl w:val="0"/>
          <w:numId w:val="20"/>
        </w:numPr>
        <w:rPr>
          <w:rFonts w:ascii="Corbel" w:hAnsi="Corbel"/>
        </w:rPr>
      </w:pPr>
      <w:r w:rsidRPr="00DF195E">
        <w:rPr>
          <w:rFonts w:ascii="Corbel" w:hAnsi="Corbel"/>
        </w:rPr>
        <w:t>“</w:t>
      </w:r>
      <w:r w:rsidRPr="00DF195E">
        <w:rPr>
          <w:rFonts w:ascii="Corbel" w:hAnsi="Corbel"/>
          <w:u w:val="single"/>
        </w:rPr>
        <w:t>Public body</w:t>
      </w:r>
      <w:r w:rsidRPr="00DF195E">
        <w:rPr>
          <w:rFonts w:ascii="Corbel" w:hAnsi="Corbel"/>
        </w:rPr>
        <w:t>" includes an officer or agency of:</w:t>
      </w:r>
    </w:p>
    <w:p w:rsidR="00987398" w:rsidRPr="00DF195E" w:rsidRDefault="00987398" w:rsidP="00607364">
      <w:pPr>
        <w:pStyle w:val="List3"/>
        <w:numPr>
          <w:ilvl w:val="1"/>
          <w:numId w:val="20"/>
        </w:numPr>
        <w:rPr>
          <w:rFonts w:ascii="Corbel" w:hAnsi="Corbel"/>
        </w:rPr>
      </w:pPr>
      <w:r w:rsidRPr="00DF195E">
        <w:rPr>
          <w:rFonts w:ascii="Corbel" w:hAnsi="Corbel"/>
        </w:rPr>
        <w:t>The federal government;</w:t>
      </w:r>
    </w:p>
    <w:p w:rsidR="00987398" w:rsidRPr="00DF195E" w:rsidRDefault="00987398" w:rsidP="00607364">
      <w:pPr>
        <w:pStyle w:val="List3"/>
        <w:numPr>
          <w:ilvl w:val="1"/>
          <w:numId w:val="20"/>
        </w:numPr>
        <w:rPr>
          <w:rFonts w:ascii="Corbel" w:hAnsi="Corbel"/>
        </w:rPr>
      </w:pPr>
      <w:r w:rsidRPr="00DF195E">
        <w:rPr>
          <w:rFonts w:ascii="Corbel" w:hAnsi="Corbel"/>
        </w:rPr>
        <w:t>The state.</w:t>
      </w:r>
    </w:p>
    <w:p w:rsidR="00A83D72" w:rsidRDefault="00A83D72">
      <w:pPr>
        <w:spacing w:before="0" w:after="200"/>
        <w:rPr>
          <w:rFonts w:ascii="Corbel" w:hAnsi="Corbel" w:cs="Arial"/>
          <w:color w:val="000000"/>
          <w:sz w:val="22"/>
          <w:szCs w:val="22"/>
        </w:rPr>
      </w:pPr>
      <w:r>
        <w:rPr>
          <w:rFonts w:ascii="Corbel" w:hAnsi="Corbel" w:cs="Arial"/>
          <w:color w:val="000000"/>
          <w:sz w:val="22"/>
          <w:szCs w:val="22"/>
        </w:rPr>
        <w:br w:type="page"/>
      </w:r>
    </w:p>
    <w:p w:rsidR="00216210" w:rsidRDefault="00D6020B" w:rsidP="00F26A7F">
      <w:pPr>
        <w:pStyle w:val="Heading2"/>
        <w:rPr>
          <w:highlight w:val="yellow"/>
        </w:rPr>
      </w:pPr>
      <w:bookmarkStart w:id="29" w:name="_Toc406526681"/>
      <w:r>
        <w:lastRenderedPageBreak/>
        <w:t>Financial</w:t>
      </w:r>
      <w:bookmarkEnd w:id="29"/>
    </w:p>
    <w:p w:rsidR="003A3722" w:rsidRPr="004A212D" w:rsidRDefault="006030EB" w:rsidP="006030EB">
      <w:pPr>
        <w:pStyle w:val="ListBullet"/>
      </w:pPr>
      <w:r w:rsidRPr="004A212D">
        <w:t>501(c)6 letter</w:t>
      </w:r>
    </w:p>
    <w:p w:rsidR="006030EB" w:rsidRDefault="004A212D">
      <w:pPr>
        <w:spacing w:before="0" w:after="200"/>
        <w:rPr>
          <w:caps/>
          <w:highlight w:val="yellow"/>
        </w:rPr>
      </w:pPr>
      <w:r>
        <w:rPr>
          <w:noProof/>
        </w:rPr>
        <w:drawing>
          <wp:anchor distT="0" distB="0" distL="114300" distR="114300" simplePos="0" relativeHeight="251648000" behindDoc="1" locked="0" layoutInCell="1" allowOverlap="1">
            <wp:simplePos x="0" y="0"/>
            <wp:positionH relativeFrom="column">
              <wp:posOffset>93980</wp:posOffset>
            </wp:positionH>
            <wp:positionV relativeFrom="paragraph">
              <wp:posOffset>461645</wp:posOffset>
            </wp:positionV>
            <wp:extent cx="5338445" cy="5637530"/>
            <wp:effectExtent l="0" t="0" r="0" b="1270"/>
            <wp:wrapTight wrapText="bothSides">
              <wp:wrapPolygon edited="0">
                <wp:start x="0" y="0"/>
                <wp:lineTo x="0" y="21532"/>
                <wp:lineTo x="21505" y="21532"/>
                <wp:lineTo x="2150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338445" cy="5637530"/>
                    </a:xfrm>
                    <a:prstGeom prst="rect">
                      <a:avLst/>
                    </a:prstGeom>
                  </pic:spPr>
                </pic:pic>
              </a:graphicData>
            </a:graphic>
            <wp14:sizeRelH relativeFrom="page">
              <wp14:pctWidth>0</wp14:pctWidth>
            </wp14:sizeRelH>
            <wp14:sizeRelV relativeFrom="page">
              <wp14:pctHeight>0</wp14:pctHeight>
            </wp14:sizeRelV>
          </wp:anchor>
        </w:drawing>
      </w:r>
      <w:r>
        <w:rPr>
          <w:highlight w:val="yellow"/>
        </w:rPr>
        <w:t xml:space="preserve"> </w:t>
      </w:r>
      <w:r w:rsidR="006030EB">
        <w:rPr>
          <w:highlight w:val="yellow"/>
        </w:rPr>
        <w:br w:type="page"/>
      </w:r>
    </w:p>
    <w:p w:rsidR="009208CE" w:rsidRPr="00216210" w:rsidRDefault="00816B95" w:rsidP="00216210">
      <w:pPr>
        <w:pStyle w:val="Heading2"/>
      </w:pPr>
      <w:bookmarkStart w:id="30" w:name="_Toc406526682"/>
      <w:r>
        <w:lastRenderedPageBreak/>
        <w:t>Conference Chapter Profit-Sharing</w:t>
      </w:r>
      <w:r w:rsidR="00216210" w:rsidRPr="00216210">
        <w:t xml:space="preserve"> </w:t>
      </w:r>
      <w:r>
        <w:t>Program</w:t>
      </w:r>
      <w:bookmarkEnd w:id="30"/>
    </w:p>
    <w:p w:rsidR="005B2D5F" w:rsidRPr="00F40456" w:rsidRDefault="005B2D5F" w:rsidP="005B2D5F">
      <w:pPr>
        <w:jc w:val="both"/>
      </w:pPr>
      <w:r w:rsidRPr="00F40456">
        <w:t>In recognition of the joint effort to host, promote, support and attend the NHRMA Conference &amp; Tradeshow and the HR Academy seminars, NHRMA rewards the annual conference host chapter, and all SHRM chapters in the region (WA, OR, AK) for their accomplishments in the SHRM SHAPE program.  Profit sharing is based 1</w:t>
      </w:r>
      <w:r w:rsidRPr="00F40456">
        <w:rPr>
          <w:vertAlign w:val="superscript"/>
        </w:rPr>
        <w:t>st</w:t>
      </w:r>
      <w:r w:rsidRPr="00F40456">
        <w:t xml:space="preserve"> on the profits of the conference, then sharing those profits at the following levels as long as there are sufficient profits to cover the sharing.</w:t>
      </w:r>
    </w:p>
    <w:p w:rsidR="005B2D5F" w:rsidRPr="00F40456" w:rsidRDefault="005B2D5F" w:rsidP="00607364">
      <w:pPr>
        <w:numPr>
          <w:ilvl w:val="0"/>
          <w:numId w:val="5"/>
        </w:numPr>
        <w:spacing w:before="0" w:after="0" w:line="240" w:lineRule="auto"/>
        <w:jc w:val="both"/>
      </w:pPr>
      <w:r w:rsidRPr="00F40456">
        <w:t xml:space="preserve"> </w:t>
      </w:r>
      <w:r w:rsidRPr="00F40456">
        <w:rPr>
          <w:u w:val="single"/>
        </w:rPr>
        <w:t>Host Chapter</w:t>
      </w:r>
      <w:r w:rsidRPr="00F40456">
        <w:t xml:space="preserve"> = </w:t>
      </w:r>
      <w:r w:rsidRPr="00F40456">
        <w:tab/>
      </w:r>
      <w:r w:rsidRPr="00F40456">
        <w:tab/>
        <w:t>25% of the Profits</w:t>
      </w:r>
    </w:p>
    <w:p w:rsidR="005B2D5F" w:rsidRPr="00F40456" w:rsidRDefault="005B2D5F" w:rsidP="00607364">
      <w:pPr>
        <w:numPr>
          <w:ilvl w:val="0"/>
          <w:numId w:val="5"/>
        </w:numPr>
        <w:spacing w:before="0" w:after="0" w:line="240" w:lineRule="auto"/>
        <w:jc w:val="both"/>
        <w:rPr>
          <w:u w:val="single"/>
        </w:rPr>
      </w:pPr>
      <w:r w:rsidRPr="00F40456">
        <w:t xml:space="preserve"> </w:t>
      </w:r>
      <w:r w:rsidRPr="00F40456">
        <w:rPr>
          <w:u w:val="single"/>
        </w:rPr>
        <w:t>NHRMA Chapters</w:t>
      </w:r>
    </w:p>
    <w:p w:rsidR="005B2D5F" w:rsidRPr="00F40456" w:rsidRDefault="005B2D5F" w:rsidP="005B2D5F">
      <w:pPr>
        <w:jc w:val="both"/>
      </w:pPr>
      <w:r w:rsidRPr="00F40456">
        <w:tab/>
        <w:t xml:space="preserve">SHAPE Platinum = </w:t>
      </w:r>
      <w:r w:rsidRPr="00F40456">
        <w:tab/>
        <w:t>$1250</w:t>
      </w:r>
    </w:p>
    <w:p w:rsidR="005B2D5F" w:rsidRPr="00F40456" w:rsidRDefault="005B2D5F" w:rsidP="005B2D5F">
      <w:pPr>
        <w:jc w:val="both"/>
      </w:pPr>
      <w:r w:rsidRPr="00F40456">
        <w:tab/>
        <w:t xml:space="preserve">SHAPE Gold = </w:t>
      </w:r>
      <w:r w:rsidRPr="00F40456">
        <w:tab/>
      </w:r>
      <w:r w:rsidRPr="00F40456">
        <w:tab/>
        <w:t>$1000</w:t>
      </w:r>
    </w:p>
    <w:p w:rsidR="005B2D5F" w:rsidRPr="00F40456" w:rsidRDefault="005B2D5F" w:rsidP="005B2D5F">
      <w:pPr>
        <w:jc w:val="both"/>
      </w:pPr>
      <w:r w:rsidRPr="00F40456">
        <w:tab/>
        <w:t>SHAPE Silver =</w:t>
      </w:r>
      <w:r w:rsidRPr="00F40456">
        <w:tab/>
      </w:r>
      <w:r w:rsidRPr="00F40456">
        <w:tab/>
      </w:r>
      <w:proofErr w:type="gramStart"/>
      <w:r w:rsidRPr="00F40456">
        <w:t>$  750</w:t>
      </w:r>
      <w:proofErr w:type="gramEnd"/>
    </w:p>
    <w:p w:rsidR="005B2D5F" w:rsidRPr="00F40456" w:rsidRDefault="005B2D5F" w:rsidP="005B2D5F">
      <w:pPr>
        <w:jc w:val="both"/>
      </w:pPr>
      <w:r w:rsidRPr="00F40456">
        <w:tab/>
        <w:t xml:space="preserve">SHAPE Bronze = </w:t>
      </w:r>
      <w:r w:rsidRPr="00F40456">
        <w:tab/>
      </w:r>
      <w:r w:rsidR="00F40456">
        <w:tab/>
      </w:r>
      <w:proofErr w:type="gramStart"/>
      <w:r w:rsidRPr="00F40456">
        <w:t>$  500</w:t>
      </w:r>
      <w:proofErr w:type="gramEnd"/>
    </w:p>
    <w:p w:rsidR="005B2D5F" w:rsidRPr="00F40456" w:rsidRDefault="005B2D5F" w:rsidP="005B2D5F">
      <w:pPr>
        <w:jc w:val="both"/>
      </w:pPr>
      <w:r w:rsidRPr="00F40456">
        <w:t xml:space="preserve">The profit sharing is paid after the SHAPE Awards have been announced by SHRM for the previous year.  It will usually be paid in Q3 for the previous year’s conference.  If there are insufficient conference profits, then the NHRMA Board will determine the alternatives. The profit sharing program will be reviewed periodically by the NHRMA Board and is subject to change. </w:t>
      </w:r>
    </w:p>
    <w:p w:rsidR="005B2D5F" w:rsidRPr="00F40456" w:rsidRDefault="005B2D5F" w:rsidP="005B2D5F">
      <w:pPr>
        <w:jc w:val="both"/>
      </w:pPr>
      <w:r w:rsidRPr="00F40456">
        <w:t>In a joint effort to promote the NHRMA Conference &amp; Tradeshow and the HR Academy seminars certain criteria has been established as minimum requirements so chapters are eligible to receive future grants:</w:t>
      </w:r>
    </w:p>
    <w:p w:rsidR="005B2D5F" w:rsidRPr="00F40456" w:rsidRDefault="005B2D5F" w:rsidP="00607364">
      <w:pPr>
        <w:numPr>
          <w:ilvl w:val="0"/>
          <w:numId w:val="6"/>
        </w:numPr>
        <w:autoSpaceDE w:val="0"/>
        <w:autoSpaceDN w:val="0"/>
        <w:adjustRightInd w:val="0"/>
        <w:spacing w:before="0" w:after="0" w:line="240" w:lineRule="auto"/>
        <w:rPr>
          <w:rFonts w:eastAsia="Calibri"/>
        </w:rPr>
      </w:pPr>
      <w:r w:rsidRPr="00F40456">
        <w:rPr>
          <w:b/>
        </w:rPr>
        <w:t xml:space="preserve"> </w:t>
      </w:r>
      <w:r w:rsidRPr="00F40456">
        <w:rPr>
          <w:rFonts w:eastAsia="Calibri"/>
        </w:rPr>
        <w:t xml:space="preserve">NHRMA needs to be listed as a partner on the chapter website and a link to the NHRMA homepage. </w:t>
      </w:r>
      <w:hyperlink r:id="rId31" w:history="1">
        <w:r w:rsidRPr="00F40456">
          <w:rPr>
            <w:rStyle w:val="Hyperlink"/>
            <w:rFonts w:eastAsia="Calibri"/>
            <w:color w:val="0000FF"/>
          </w:rPr>
          <w:t>http://www.nhrma.org</w:t>
        </w:r>
      </w:hyperlink>
    </w:p>
    <w:p w:rsidR="005B2D5F" w:rsidRPr="00F40456" w:rsidRDefault="005B2D5F" w:rsidP="00607364">
      <w:pPr>
        <w:numPr>
          <w:ilvl w:val="0"/>
          <w:numId w:val="6"/>
        </w:numPr>
        <w:autoSpaceDE w:val="0"/>
        <w:autoSpaceDN w:val="0"/>
        <w:adjustRightInd w:val="0"/>
        <w:spacing w:before="0" w:after="200"/>
        <w:rPr>
          <w:rFonts w:eastAsia="Calibri"/>
        </w:rPr>
      </w:pPr>
      <w:r w:rsidRPr="00F40456">
        <w:rPr>
          <w:rFonts w:eastAsia="Calibri"/>
        </w:rPr>
        <w:t>Basic information including dates, location, and a link to the NHRMA homepage for additional details posted no later than February 1</w:t>
      </w:r>
      <w:r w:rsidRPr="00F40456">
        <w:rPr>
          <w:rFonts w:eastAsia="Calibri"/>
          <w:vertAlign w:val="superscript"/>
        </w:rPr>
        <w:t>st</w:t>
      </w:r>
      <w:r w:rsidRPr="00F40456">
        <w:rPr>
          <w:rFonts w:eastAsia="Calibri"/>
        </w:rPr>
        <w:t xml:space="preserve"> through December 1</w:t>
      </w:r>
      <w:r w:rsidRPr="00F40456">
        <w:rPr>
          <w:rFonts w:eastAsia="Calibri"/>
          <w:vertAlign w:val="superscript"/>
        </w:rPr>
        <w:t>st</w:t>
      </w:r>
      <w:r w:rsidRPr="00F40456">
        <w:rPr>
          <w:rFonts w:eastAsia="Calibri"/>
        </w:rPr>
        <w:t>.</w:t>
      </w:r>
    </w:p>
    <w:p w:rsidR="005B2D5F" w:rsidRPr="00F40456" w:rsidRDefault="005B2D5F" w:rsidP="00607364">
      <w:pPr>
        <w:numPr>
          <w:ilvl w:val="1"/>
          <w:numId w:val="6"/>
        </w:numPr>
        <w:autoSpaceDE w:val="0"/>
        <w:autoSpaceDN w:val="0"/>
        <w:adjustRightInd w:val="0"/>
        <w:spacing w:before="0" w:after="200"/>
        <w:rPr>
          <w:rFonts w:eastAsia="Calibri"/>
        </w:rPr>
      </w:pPr>
      <w:r w:rsidRPr="00F40456">
        <w:rPr>
          <w:rFonts w:eastAsia="Calibri"/>
        </w:rPr>
        <w:t>Current and next year’s Annual NHRMA Conference &amp; Tradeshow</w:t>
      </w:r>
    </w:p>
    <w:p w:rsidR="005B2D5F" w:rsidRPr="00F40456" w:rsidRDefault="005B2D5F" w:rsidP="00607364">
      <w:pPr>
        <w:numPr>
          <w:ilvl w:val="1"/>
          <w:numId w:val="6"/>
        </w:numPr>
        <w:autoSpaceDE w:val="0"/>
        <w:autoSpaceDN w:val="0"/>
        <w:adjustRightInd w:val="0"/>
        <w:spacing w:before="0" w:after="200"/>
        <w:rPr>
          <w:rFonts w:eastAsia="Calibri"/>
        </w:rPr>
      </w:pPr>
      <w:r w:rsidRPr="00F40456">
        <w:rPr>
          <w:rFonts w:eastAsia="Calibri"/>
        </w:rPr>
        <w:t xml:space="preserve">Current year’s HR Academy seminars in AK (if applicable), OR (Spring), &amp; WA Fall)  </w:t>
      </w:r>
      <w:r w:rsidRPr="00F40456">
        <w:rPr>
          <w:rFonts w:eastAsia="Calibri"/>
        </w:rPr>
        <w:tab/>
      </w:r>
    </w:p>
    <w:p w:rsidR="005B2D5F" w:rsidRPr="00F40456" w:rsidRDefault="005B2D5F" w:rsidP="005B2D5F">
      <w:pPr>
        <w:autoSpaceDE w:val="0"/>
        <w:autoSpaceDN w:val="0"/>
        <w:adjustRightInd w:val="0"/>
        <w:spacing w:after="200"/>
        <w:rPr>
          <w:rFonts w:eastAsia="Calibri"/>
        </w:rPr>
      </w:pPr>
      <w:r w:rsidRPr="00F40456">
        <w:rPr>
          <w:rFonts w:eastAsia="Calibri"/>
        </w:rPr>
        <w:t>Each year we will electronically send chapters an update on the information of the events for the year.</w:t>
      </w:r>
    </w:p>
    <w:p w:rsidR="005B2D5F" w:rsidRPr="00F40456" w:rsidRDefault="005B2D5F" w:rsidP="005B2D5F">
      <w:pPr>
        <w:autoSpaceDE w:val="0"/>
        <w:autoSpaceDN w:val="0"/>
        <w:adjustRightInd w:val="0"/>
        <w:rPr>
          <w:rFonts w:eastAsia="Calibri"/>
        </w:rPr>
      </w:pPr>
      <w:r w:rsidRPr="00F40456">
        <w:rPr>
          <w:rFonts w:eastAsia="Calibri"/>
        </w:rPr>
        <w:t xml:space="preserve">There are additional ways you can help us support chapters, members, and our own professional development areas:  </w:t>
      </w:r>
    </w:p>
    <w:p w:rsidR="005B2D5F" w:rsidRPr="00F40456" w:rsidRDefault="005B2D5F" w:rsidP="00607364">
      <w:pPr>
        <w:numPr>
          <w:ilvl w:val="0"/>
          <w:numId w:val="7"/>
        </w:numPr>
        <w:autoSpaceDE w:val="0"/>
        <w:autoSpaceDN w:val="0"/>
        <w:adjustRightInd w:val="0"/>
        <w:spacing w:before="0" w:after="200"/>
        <w:rPr>
          <w:rFonts w:eastAsia="Calibri"/>
        </w:rPr>
      </w:pPr>
      <w:r w:rsidRPr="00F40456">
        <w:rPr>
          <w:rFonts w:eastAsia="Calibri"/>
        </w:rPr>
        <w:t>Send an e-communication to your membership on these events.</w:t>
      </w:r>
    </w:p>
    <w:p w:rsidR="005B2D5F" w:rsidRPr="00F40456" w:rsidRDefault="005B2D5F" w:rsidP="00607364">
      <w:pPr>
        <w:numPr>
          <w:ilvl w:val="0"/>
          <w:numId w:val="7"/>
        </w:numPr>
        <w:autoSpaceDE w:val="0"/>
        <w:autoSpaceDN w:val="0"/>
        <w:adjustRightInd w:val="0"/>
        <w:spacing w:before="0" w:after="200"/>
        <w:rPr>
          <w:rFonts w:eastAsia="Calibri"/>
        </w:rPr>
      </w:pPr>
      <w:r w:rsidRPr="00F40456">
        <w:rPr>
          <w:rFonts w:eastAsia="Calibri"/>
        </w:rPr>
        <w:t>Include information about the professional development opportunities in your newsletters.*</w:t>
      </w:r>
    </w:p>
    <w:p w:rsidR="005B2D5F" w:rsidRPr="00F40456" w:rsidRDefault="005B2D5F" w:rsidP="00607364">
      <w:pPr>
        <w:numPr>
          <w:ilvl w:val="0"/>
          <w:numId w:val="7"/>
        </w:numPr>
        <w:autoSpaceDE w:val="0"/>
        <w:autoSpaceDN w:val="0"/>
        <w:adjustRightInd w:val="0"/>
        <w:spacing w:before="0" w:after="200"/>
        <w:rPr>
          <w:rFonts w:eastAsia="Calibri"/>
        </w:rPr>
      </w:pPr>
      <w:r w:rsidRPr="00F40456">
        <w:rPr>
          <w:rFonts w:eastAsia="Calibri"/>
        </w:rPr>
        <w:t>Distribute NHRMA Conference &amp; Tradeshow and HR Academy promotional material at a chapter meeting or event.*</w:t>
      </w:r>
    </w:p>
    <w:p w:rsidR="005B2D5F" w:rsidRPr="00F40456" w:rsidRDefault="005B2D5F" w:rsidP="00607364">
      <w:pPr>
        <w:numPr>
          <w:ilvl w:val="0"/>
          <w:numId w:val="7"/>
        </w:numPr>
        <w:autoSpaceDE w:val="0"/>
        <w:autoSpaceDN w:val="0"/>
        <w:adjustRightInd w:val="0"/>
        <w:spacing w:before="0" w:after="200"/>
        <w:rPr>
          <w:rFonts w:eastAsia="Calibri"/>
        </w:rPr>
      </w:pPr>
      <w:r w:rsidRPr="00F40456">
        <w:rPr>
          <w:rFonts w:eastAsia="Calibri"/>
        </w:rPr>
        <w:t>Send a board member(s) to the NHRMA conference or offer paid registration.</w:t>
      </w:r>
    </w:p>
    <w:p w:rsidR="005B2D5F" w:rsidRPr="00F40456" w:rsidRDefault="005B2D5F" w:rsidP="00607364">
      <w:pPr>
        <w:numPr>
          <w:ilvl w:val="0"/>
          <w:numId w:val="7"/>
        </w:numPr>
        <w:autoSpaceDE w:val="0"/>
        <w:autoSpaceDN w:val="0"/>
        <w:adjustRightInd w:val="0"/>
        <w:spacing w:before="0" w:after="200"/>
        <w:rPr>
          <w:rFonts w:eastAsia="Calibri"/>
        </w:rPr>
      </w:pPr>
      <w:r w:rsidRPr="00F40456">
        <w:rPr>
          <w:rFonts w:eastAsia="Calibri"/>
        </w:rPr>
        <w:t>Give a free registration(s) to a lucky winner(s) in your membership.</w:t>
      </w:r>
    </w:p>
    <w:p w:rsidR="005B2D5F" w:rsidRPr="00F40456" w:rsidRDefault="005B2D5F" w:rsidP="005B2D5F">
      <w:pPr>
        <w:jc w:val="both"/>
        <w:rPr>
          <w:rFonts w:eastAsia="Times New Roman"/>
        </w:rPr>
      </w:pPr>
    </w:p>
    <w:p w:rsidR="005B2D5F" w:rsidRPr="00F40456" w:rsidRDefault="005B2D5F" w:rsidP="005B2D5F">
      <w:pPr>
        <w:autoSpaceDE w:val="0"/>
        <w:autoSpaceDN w:val="0"/>
        <w:adjustRightInd w:val="0"/>
        <w:rPr>
          <w:rFonts w:eastAsia="Calibri"/>
          <w:sz w:val="16"/>
        </w:rPr>
      </w:pPr>
      <w:r w:rsidRPr="00F40456">
        <w:rPr>
          <w:rFonts w:eastAsia="Calibri"/>
          <w:sz w:val="16"/>
        </w:rPr>
        <w:t>*For more information about the events/ materials, contact NHRMA’s Director of Communication.</w:t>
      </w:r>
    </w:p>
    <w:p w:rsidR="005B2D5F" w:rsidRDefault="005B2D5F" w:rsidP="005B2D5F">
      <w:pPr>
        <w:rPr>
          <w:rFonts w:ascii="Verdana" w:eastAsia="Times New Roman" w:hAnsi="Verdana"/>
          <w:b/>
          <w:sz w:val="22"/>
          <w:szCs w:val="22"/>
        </w:rPr>
      </w:pPr>
    </w:p>
    <w:p w:rsidR="005B2D5F" w:rsidRPr="00216210" w:rsidRDefault="005B2D5F" w:rsidP="00216210">
      <w:pPr>
        <w:pStyle w:val="Heading2"/>
      </w:pPr>
      <w:bookmarkStart w:id="31" w:name="_Toc406526683"/>
      <w:r w:rsidRPr="00216210">
        <w:t>Travel Expense Policy for Winners of NHRMA Student Case Competition</w:t>
      </w:r>
      <w:bookmarkEnd w:id="31"/>
    </w:p>
    <w:p w:rsidR="005B2D5F" w:rsidRDefault="005B2D5F" w:rsidP="00216210">
      <w:pPr>
        <w:jc w:val="center"/>
      </w:pPr>
      <w:r>
        <w:t>Effective 2011</w:t>
      </w:r>
    </w:p>
    <w:p w:rsidR="005B2D5F" w:rsidRDefault="005B2D5F" w:rsidP="005B2D5F">
      <w:pPr>
        <w:spacing w:before="100" w:beforeAutospacing="1" w:after="100" w:afterAutospacing="1"/>
        <w:jc w:val="center"/>
        <w:rPr>
          <w:b/>
          <w:bCs/>
        </w:rPr>
      </w:pPr>
      <w:r>
        <w:rPr>
          <w:b/>
          <w:bCs/>
        </w:rPr>
        <w:t>8/5/2010</w:t>
      </w:r>
    </w:p>
    <w:p w:rsidR="005B2D5F" w:rsidRDefault="005B2D5F" w:rsidP="005B2D5F">
      <w:pPr>
        <w:spacing w:before="100" w:beforeAutospacing="1" w:after="100" w:afterAutospacing="1"/>
        <w:rPr>
          <w:rFonts w:ascii="Arial Unicode MS" w:eastAsia="Arial Unicode MS" w:hAnsi="Arial Unicode MS" w:cs="Arial Unicode MS"/>
        </w:rPr>
      </w:pPr>
      <w:r>
        <w:rPr>
          <w:b/>
          <w:bCs/>
        </w:rPr>
        <w:t>NEW</w:t>
      </w:r>
      <w:proofErr w:type="gramStart"/>
      <w:r>
        <w:rPr>
          <w:b/>
          <w:bCs/>
        </w:rPr>
        <w:t xml:space="preserve">  </w:t>
      </w:r>
      <w:r>
        <w:t>NHRMA</w:t>
      </w:r>
      <w:proofErr w:type="gramEnd"/>
      <w:r>
        <w:t xml:space="preserve"> Travel Expense Policy for the winners of the NHRMA Case Competition (2011 and future):  (changes in </w:t>
      </w:r>
      <w:r>
        <w:rPr>
          <w:b/>
          <w:bCs/>
        </w:rPr>
        <w:t>bold</w:t>
      </w:r>
      <w:r>
        <w:t>)</w:t>
      </w:r>
    </w:p>
    <w:p w:rsidR="005B2D5F" w:rsidRDefault="005B2D5F" w:rsidP="00F40456">
      <w:pPr>
        <w:spacing w:before="100" w:beforeAutospacing="1" w:after="100" w:afterAutospacing="1"/>
        <w:ind w:right="720"/>
        <w:rPr>
          <w:rFonts w:ascii="Times New Roman" w:eastAsia="Times New Roman" w:hAnsi="Times New Roman" w:cs="Times New Roman"/>
        </w:rPr>
      </w:pPr>
      <w:r>
        <w:t>NHRMA will pay all appropriate expenses, as outlined below, to the current SHRM Conference for the winners (2010: four person teams) and faculty advisor/coach (one only) of the NHRMA/SHRM Case Competition.</w:t>
      </w:r>
      <w:r>
        <w:br/>
        <w:t>The team must be from a SHRM student chapter.  Students and advisors must be SHRM members.</w:t>
      </w:r>
      <w:r>
        <w:br/>
        <w:t xml:space="preserve">Appropriate expenses include the following: </w:t>
      </w:r>
    </w:p>
    <w:p w:rsidR="005B2D5F" w:rsidRDefault="005B2D5F" w:rsidP="00607364">
      <w:pPr>
        <w:numPr>
          <w:ilvl w:val="0"/>
          <w:numId w:val="8"/>
        </w:numPr>
        <w:spacing w:before="100" w:beforeAutospacing="1" w:after="100" w:afterAutospacing="1" w:line="240" w:lineRule="auto"/>
        <w:ind w:left="720" w:right="720"/>
      </w:pPr>
      <w:r>
        <w:t xml:space="preserve">SHRM conference registration fee, student or advisor level as appropriate, based on the fee in effect on the Friday after the case competition takes place.  Under no circumstances will NHRMA pay registration fees that are higher than this fee. </w:t>
      </w:r>
    </w:p>
    <w:p w:rsidR="005B2D5F" w:rsidRDefault="005B2D5F" w:rsidP="00607364">
      <w:pPr>
        <w:numPr>
          <w:ilvl w:val="0"/>
          <w:numId w:val="8"/>
        </w:numPr>
        <w:spacing w:before="100" w:beforeAutospacing="1" w:after="100" w:afterAutospacing="1" w:line="240" w:lineRule="auto"/>
        <w:ind w:left="720" w:right="720"/>
      </w:pPr>
      <w:r>
        <w:t xml:space="preserve">Air fare, roundtrip coach, as reasonable and appropriate by April 30.  The NHRMA College Relations Director or Treasurer will provide the winning Chapter Advisor with a statement of "reasonable" fees.  </w:t>
      </w:r>
    </w:p>
    <w:p w:rsidR="005B2D5F" w:rsidRDefault="005B2D5F" w:rsidP="00607364">
      <w:pPr>
        <w:numPr>
          <w:ilvl w:val="0"/>
          <w:numId w:val="8"/>
        </w:numPr>
        <w:spacing w:before="100" w:beforeAutospacing="1" w:after="100" w:afterAutospacing="1" w:line="240" w:lineRule="auto"/>
        <w:ind w:left="720" w:right="720"/>
      </w:pPr>
      <w:r>
        <w:t xml:space="preserve">Appropriate hotel costs.  It is expected that students will stay either two or three students to a room (if they share a room with an "other" student, it is expected that the "other" student will pay the fair share of the room).  Faculty are not expected to share a room, but are expected to seek partial reimbursement from the university (we acknowledge that reimbursement is not always possible).  Hotel fees are paid for five nights (Friday-Tuesday nights).  Students and advisors should find the cheapest possible alternatives among SHRM hotels </w:t>
      </w:r>
      <w:r>
        <w:rPr>
          <w:b/>
          <w:bCs/>
        </w:rPr>
        <w:t xml:space="preserve">and other accommodations </w:t>
      </w:r>
      <w:r>
        <w:t xml:space="preserve">within a reasonable distance to the convention.  They are also required to contact the College Relations Director, who typically has other moderately priced alternatives in the conference city. </w:t>
      </w:r>
    </w:p>
    <w:p w:rsidR="005B2D5F" w:rsidRDefault="005B2D5F" w:rsidP="00607364">
      <w:pPr>
        <w:numPr>
          <w:ilvl w:val="0"/>
          <w:numId w:val="8"/>
        </w:numPr>
        <w:spacing w:before="100" w:beforeAutospacing="1" w:after="100" w:afterAutospacing="1" w:line="240" w:lineRule="auto"/>
        <w:ind w:left="720" w:right="720"/>
      </w:pPr>
      <w:r>
        <w:rPr>
          <w:b/>
          <w:bCs/>
        </w:rPr>
        <w:t>Stipend for food, luggage, and airport transfers.  Each individual will have a stipend of $200 for these expenses; receipts are not necessary. </w:t>
      </w:r>
      <w:r>
        <w:t xml:space="preserve"> </w:t>
      </w:r>
    </w:p>
    <w:p w:rsidR="005B2D5F" w:rsidRDefault="005B2D5F" w:rsidP="00607364">
      <w:pPr>
        <w:numPr>
          <w:ilvl w:val="0"/>
          <w:numId w:val="8"/>
        </w:numPr>
        <w:spacing w:before="100" w:beforeAutospacing="1" w:after="100" w:afterAutospacing="1" w:line="240" w:lineRule="auto"/>
        <w:ind w:left="720" w:right="720"/>
      </w:pPr>
      <w:r>
        <w:t xml:space="preserve">One internet connection fee will be paid per room, per day. </w:t>
      </w:r>
    </w:p>
    <w:p w:rsidR="005B2D5F" w:rsidRDefault="005B2D5F" w:rsidP="00607364">
      <w:pPr>
        <w:numPr>
          <w:ilvl w:val="0"/>
          <w:numId w:val="8"/>
        </w:numPr>
        <w:spacing w:before="100" w:beforeAutospacing="1" w:after="100" w:afterAutospacing="1" w:line="240" w:lineRule="auto"/>
        <w:ind w:left="720" w:right="720"/>
      </w:pPr>
      <w:r>
        <w:t>In most circumstances, there will be no other expenses.  Any other expenses</w:t>
      </w:r>
      <w:r>
        <w:rPr>
          <w:b/>
          <w:bCs/>
        </w:rPr>
        <w:t xml:space="preserve">, particularly if there are extraordinary travel expenses, </w:t>
      </w:r>
      <w:r>
        <w:t xml:space="preserve">require prior approval of </w:t>
      </w:r>
      <w:r>
        <w:rPr>
          <w:b/>
          <w:bCs/>
        </w:rPr>
        <w:t>a subcommittee composed of the College Relations Director, Treasurer and NHRMA President.</w:t>
      </w:r>
      <w:r>
        <w:t xml:space="preserve"> </w:t>
      </w:r>
    </w:p>
    <w:p w:rsidR="005B2D5F" w:rsidRDefault="005B2D5F" w:rsidP="00F40456">
      <w:pPr>
        <w:spacing w:before="100" w:beforeAutospacing="1" w:after="100" w:afterAutospacing="1"/>
        <w:ind w:right="720"/>
      </w:pPr>
      <w:r>
        <w:t xml:space="preserve">With the exception of </w:t>
      </w:r>
      <w:r>
        <w:rPr>
          <w:b/>
          <w:bCs/>
        </w:rPr>
        <w:t xml:space="preserve">the </w:t>
      </w:r>
      <w:r>
        <w:t>food</w:t>
      </w:r>
      <w:r>
        <w:rPr>
          <w:b/>
          <w:bCs/>
        </w:rPr>
        <w:t>/luggage/airport transfer stipend as listed above</w:t>
      </w:r>
      <w:r>
        <w:t>, receipts are required for all expenses.  The expense report and all receipts are to be presented to the Treasurer within 30 days after the conclusion of the SHRM Conference.</w:t>
      </w:r>
    </w:p>
    <w:p w:rsidR="005B2D5F" w:rsidRDefault="005B2D5F" w:rsidP="00F40456">
      <w:pPr>
        <w:spacing w:before="100" w:beforeAutospacing="1" w:after="100" w:afterAutospacing="1"/>
        <w:ind w:right="720"/>
      </w:pPr>
      <w:r>
        <w:t>Requirements of students and advisor:</w:t>
      </w:r>
    </w:p>
    <w:p w:rsidR="00216210" w:rsidRPr="00F40456" w:rsidRDefault="005B2D5F" w:rsidP="00607364">
      <w:pPr>
        <w:numPr>
          <w:ilvl w:val="0"/>
          <w:numId w:val="8"/>
        </w:numPr>
        <w:spacing w:before="100" w:beforeAutospacing="1" w:after="100" w:afterAutospacing="1" w:line="240" w:lineRule="auto"/>
        <w:ind w:left="720" w:right="720"/>
      </w:pPr>
      <w:r w:rsidRPr="00F40456">
        <w:t>Stay for the entire SHRM Conference, unless university classes or other prea</w:t>
      </w:r>
      <w:r w:rsidR="00216210" w:rsidRPr="00F40456">
        <w:t>pproved circumstances interfere</w:t>
      </w:r>
    </w:p>
    <w:p w:rsidR="00216210" w:rsidRPr="00F40456" w:rsidRDefault="005B2D5F" w:rsidP="00607364">
      <w:pPr>
        <w:numPr>
          <w:ilvl w:val="0"/>
          <w:numId w:val="8"/>
        </w:numPr>
        <w:spacing w:before="100" w:beforeAutospacing="1" w:after="100" w:afterAutospacing="1" w:line="240" w:lineRule="auto"/>
        <w:ind w:left="720" w:right="720"/>
      </w:pPr>
      <w:r w:rsidRPr="00F40456">
        <w:t>Attend the entire student sess</w:t>
      </w:r>
      <w:r w:rsidR="00216210" w:rsidRPr="00F40456">
        <w:t>ion, typically held on Saturday</w:t>
      </w:r>
    </w:p>
    <w:p w:rsidR="00216210" w:rsidRPr="00F40456" w:rsidRDefault="005B2D5F" w:rsidP="00607364">
      <w:pPr>
        <w:numPr>
          <w:ilvl w:val="0"/>
          <w:numId w:val="8"/>
        </w:numPr>
        <w:spacing w:before="100" w:beforeAutospacing="1" w:after="100" w:afterAutospacing="1" w:line="240" w:lineRule="auto"/>
        <w:ind w:left="720" w:right="720"/>
      </w:pPr>
      <w:r w:rsidRPr="00F40456">
        <w:t>Atten</w:t>
      </w:r>
      <w:r w:rsidR="00216210" w:rsidRPr="00F40456">
        <w:t>d the opening session on Sunday</w:t>
      </w:r>
    </w:p>
    <w:p w:rsidR="00216210" w:rsidRPr="00F40456" w:rsidRDefault="005B2D5F" w:rsidP="00607364">
      <w:pPr>
        <w:numPr>
          <w:ilvl w:val="0"/>
          <w:numId w:val="8"/>
        </w:numPr>
        <w:spacing w:before="100" w:beforeAutospacing="1" w:after="100" w:afterAutospacing="1" w:line="240" w:lineRule="auto"/>
        <w:ind w:left="720" w:right="720"/>
      </w:pPr>
      <w:r w:rsidRPr="00F40456">
        <w:t>Attend a minimum of two of the three keynote speakers, Monday, Tuesday, Wednesday mornings</w:t>
      </w:r>
    </w:p>
    <w:p w:rsidR="005B2D5F" w:rsidRPr="00F40456" w:rsidRDefault="005B2D5F" w:rsidP="00607364">
      <w:pPr>
        <w:numPr>
          <w:ilvl w:val="0"/>
          <w:numId w:val="8"/>
        </w:numPr>
        <w:spacing w:before="100" w:beforeAutospacing="1" w:after="100" w:afterAutospacing="1" w:line="240" w:lineRule="auto"/>
        <w:ind w:left="720" w:right="720"/>
      </w:pPr>
      <w:r w:rsidRPr="00F40456">
        <w:t>Attend a minimum of four other conference education session</w:t>
      </w:r>
    </w:p>
    <w:p w:rsidR="005B2D5F" w:rsidRDefault="005B2D5F">
      <w:pPr>
        <w:spacing w:before="0" w:after="200"/>
        <w:rPr>
          <w:caps/>
          <w:highlight w:val="yellow"/>
        </w:rPr>
      </w:pPr>
      <w:r>
        <w:rPr>
          <w:highlight w:val="yellow"/>
        </w:rPr>
        <w:br w:type="page"/>
      </w:r>
    </w:p>
    <w:p w:rsidR="00216210" w:rsidRDefault="00216210" w:rsidP="00216210">
      <w:pPr>
        <w:pStyle w:val="Heading2"/>
      </w:pPr>
      <w:bookmarkStart w:id="32" w:name="_Toc406526684"/>
      <w:r>
        <w:lastRenderedPageBreak/>
        <w:t>Travel Guidelines</w:t>
      </w:r>
      <w:bookmarkEnd w:id="32"/>
    </w:p>
    <w:p w:rsidR="00216210" w:rsidRDefault="00216210" w:rsidP="00216210">
      <w:pPr>
        <w:jc w:val="center"/>
        <w:rPr>
          <w:rFonts w:ascii="Arial" w:hAnsi="Arial" w:cs="Arial"/>
          <w:b/>
          <w:u w:val="single"/>
        </w:rPr>
      </w:pPr>
    </w:p>
    <w:p w:rsidR="00216210" w:rsidRPr="00F40456" w:rsidRDefault="00216210" w:rsidP="00216210">
      <w:pPr>
        <w:jc w:val="both"/>
        <w:rPr>
          <w:rFonts w:cs="Arial"/>
        </w:rPr>
      </w:pPr>
      <w:r w:rsidRPr="00F40456">
        <w:rPr>
          <w:rFonts w:cs="Arial"/>
        </w:rPr>
        <w:t>To encourage and assist NHRMA Board members, NHRMA agrees to reimburse members that must travel to attend NHRMA Board meetings, NHRMA Conferences, other NHRMA events or business as approved by the President or Designee. Reimbursement will be at the current IRS mileage guidelines and coach airfare.  This policy is not to be inclusive of all situations and anything that is not covered should be addressed and pre-approved by the NHRMA President or Designee.  NHRMA will take into consideration the benefits of board members attending events which serve as rewards to volunteer leaders who contribute their time.  During financially lean years, the Board may elect to amend this policy to align with budget constraints.</w:t>
      </w:r>
    </w:p>
    <w:p w:rsidR="00216210" w:rsidRPr="00F40456" w:rsidRDefault="00216210" w:rsidP="00216210">
      <w:pPr>
        <w:jc w:val="both"/>
        <w:rPr>
          <w:rFonts w:cs="Arial"/>
        </w:rPr>
      </w:pPr>
      <w:r w:rsidRPr="00F40456">
        <w:rPr>
          <w:rFonts w:cs="Arial"/>
        </w:rPr>
        <w:t>This policy is intended to encourage and assist NHRMA Board members traveling for NHRMA business, including meetings and conferences, when no other reimbursement is available from the member’s employer. NHRMA also encourages Board members to find economical ways to conduct NHRMA business, including carpooling, looking for transportation deals/discounts, and room sharing whenever appropriate to lower the overall expenses.</w:t>
      </w:r>
    </w:p>
    <w:p w:rsidR="00216210" w:rsidRPr="00F40456" w:rsidRDefault="00216210" w:rsidP="00216210">
      <w:pPr>
        <w:jc w:val="both"/>
        <w:rPr>
          <w:rFonts w:cs="Arial"/>
        </w:rPr>
      </w:pPr>
      <w:r w:rsidRPr="00F40456">
        <w:rPr>
          <w:rFonts w:cs="Arial"/>
        </w:rPr>
        <w:t xml:space="preserve">NHRMA will also reimburse the traveling Board member for a modest hotel room should the member need to travel the night before or after the meeting.  Local individuals are encouraged to drive to the meeting/conference if costs would be less.  If a room block has been established for the event, NHRMA Board members need to check with the event coordinator before selecting to stay elsewhere to ensure this does not compromise plans with the room block and that the rate is equal to or less than the room block initially established.  If there is doubt about what constitutes a “modest” hotel, please check with either the NHRMA President or the NHRMA Treasurer.  If attending the NHRMA Regional Conference, then up to 3 nights’ lodging will be reimbursed at the host hotel.  One extra night may be needed if traveling from Alaska for the NHRMA Board meeting and conference, or based on related responsibilities as pre-approved by the NHRMA President or Designee. </w:t>
      </w:r>
    </w:p>
    <w:p w:rsidR="00216210" w:rsidRPr="00F40456" w:rsidRDefault="00216210" w:rsidP="00216210">
      <w:pPr>
        <w:jc w:val="both"/>
        <w:rPr>
          <w:rFonts w:cs="Arial"/>
          <w:u w:val="single"/>
        </w:rPr>
      </w:pPr>
      <w:r w:rsidRPr="00F40456">
        <w:rPr>
          <w:rFonts w:cs="Arial"/>
          <w:b/>
          <w:u w:val="single"/>
        </w:rPr>
        <w:t>Proper Documentation for all Purchases, Including Credit Card Purchases</w:t>
      </w:r>
      <w:r w:rsidRPr="00F40456">
        <w:rPr>
          <w:rFonts w:cs="Arial"/>
          <w:u w:val="single"/>
        </w:rPr>
        <w:t>:</w:t>
      </w:r>
    </w:p>
    <w:p w:rsidR="00216210" w:rsidRPr="00F40456" w:rsidRDefault="00216210" w:rsidP="00216210">
      <w:pPr>
        <w:jc w:val="both"/>
        <w:rPr>
          <w:rFonts w:cs="Arial"/>
        </w:rPr>
      </w:pPr>
      <w:r w:rsidRPr="00F40456">
        <w:rPr>
          <w:rFonts w:cs="Arial"/>
        </w:rPr>
        <w:t xml:space="preserve">All reimbursement requests must be submitted on the NHRMA Check Request Form, along with all supporting receipts and documentation.  Every instance of credit card or other purchase use must be documented with travel authorizations, receipts, individuals paid for, nature of business, </w:t>
      </w:r>
      <w:proofErr w:type="spellStart"/>
      <w:r w:rsidRPr="00F40456">
        <w:rPr>
          <w:rFonts w:cs="Arial"/>
        </w:rPr>
        <w:t>Mapquest</w:t>
      </w:r>
      <w:proofErr w:type="spellEnd"/>
      <w:r w:rsidRPr="00F40456">
        <w:rPr>
          <w:rFonts w:cs="Arial"/>
        </w:rPr>
        <w:t>/</w:t>
      </w:r>
      <w:proofErr w:type="spellStart"/>
      <w:r w:rsidRPr="00F40456">
        <w:rPr>
          <w:rFonts w:cs="Arial"/>
        </w:rPr>
        <w:t>Googlemaps</w:t>
      </w:r>
      <w:proofErr w:type="spellEnd"/>
      <w:r w:rsidRPr="00F40456">
        <w:rPr>
          <w:rFonts w:cs="Arial"/>
        </w:rPr>
        <w:t xml:space="preserve"> for mileage, etc., before the expense will be considered authorized and before it will be approved for reimbursement. See details below.</w:t>
      </w:r>
    </w:p>
    <w:p w:rsidR="00216210" w:rsidRPr="00F40456" w:rsidRDefault="00216210" w:rsidP="00607364">
      <w:pPr>
        <w:numPr>
          <w:ilvl w:val="0"/>
          <w:numId w:val="9"/>
        </w:numPr>
        <w:spacing w:before="0" w:after="0" w:line="240" w:lineRule="auto"/>
        <w:jc w:val="both"/>
        <w:rPr>
          <w:rFonts w:cs="Arial"/>
        </w:rPr>
      </w:pPr>
      <w:r w:rsidRPr="00F40456">
        <w:rPr>
          <w:rFonts w:cs="Arial"/>
          <w:b/>
          <w:u w:val="single"/>
        </w:rPr>
        <w:t>LODGING</w:t>
      </w:r>
      <w:r w:rsidRPr="00F40456">
        <w:rPr>
          <w:rFonts w:cs="Arial"/>
        </w:rPr>
        <w:t xml:space="preserve"> – Provide an itemized receipt from the hotel detailing every charge and the name of the person(s) for whom lodging was provided.  Any extra charges in addition to the room rate must be pre-approved by the NHRMA President or Designee.</w:t>
      </w:r>
      <w:r w:rsidRPr="00F40456">
        <w:rPr>
          <w:rFonts w:cs="Arial"/>
          <w:color w:val="FF0000"/>
        </w:rPr>
        <w:t xml:space="preserve"> </w:t>
      </w:r>
    </w:p>
    <w:p w:rsidR="00216210" w:rsidRPr="00F40456" w:rsidRDefault="00216210" w:rsidP="00607364">
      <w:pPr>
        <w:numPr>
          <w:ilvl w:val="0"/>
          <w:numId w:val="9"/>
        </w:numPr>
        <w:spacing w:before="0" w:after="0" w:line="240" w:lineRule="auto"/>
        <w:jc w:val="both"/>
        <w:rPr>
          <w:rFonts w:cs="Arial"/>
        </w:rPr>
      </w:pPr>
      <w:r w:rsidRPr="00F40456">
        <w:rPr>
          <w:rFonts w:cs="Arial"/>
          <w:b/>
          <w:u w:val="single"/>
        </w:rPr>
        <w:t>MILEAGE</w:t>
      </w:r>
      <w:r w:rsidRPr="00F40456">
        <w:rPr>
          <w:rFonts w:cs="Arial"/>
        </w:rPr>
        <w:t xml:space="preserve"> – Provide </w:t>
      </w:r>
      <w:proofErr w:type="spellStart"/>
      <w:r w:rsidRPr="00F40456">
        <w:rPr>
          <w:rFonts w:cs="Arial"/>
        </w:rPr>
        <w:t>Mapquest</w:t>
      </w:r>
      <w:proofErr w:type="spellEnd"/>
      <w:r w:rsidRPr="00F40456">
        <w:rPr>
          <w:rFonts w:cs="Arial"/>
        </w:rPr>
        <w:t>/</w:t>
      </w:r>
      <w:proofErr w:type="spellStart"/>
      <w:r w:rsidRPr="00F40456">
        <w:rPr>
          <w:rFonts w:cs="Arial"/>
        </w:rPr>
        <w:t>Googlemaps</w:t>
      </w:r>
      <w:proofErr w:type="spellEnd"/>
      <w:r w:rsidRPr="00F40456">
        <w:rPr>
          <w:rFonts w:cs="Arial"/>
        </w:rPr>
        <w:t xml:space="preserve"> printouts. Mileage will be reimbursed at the current IRS guidelines for mileage reimbursement.  (Mileage includes gas and vehicle maintenance.)</w:t>
      </w:r>
    </w:p>
    <w:p w:rsidR="00216210" w:rsidRPr="00F40456" w:rsidRDefault="00216210" w:rsidP="00607364">
      <w:pPr>
        <w:numPr>
          <w:ilvl w:val="0"/>
          <w:numId w:val="9"/>
        </w:numPr>
        <w:spacing w:before="0" w:after="0" w:line="240" w:lineRule="auto"/>
        <w:jc w:val="both"/>
        <w:rPr>
          <w:rFonts w:cs="Arial"/>
        </w:rPr>
      </w:pPr>
      <w:r w:rsidRPr="00F40456">
        <w:rPr>
          <w:rFonts w:cs="Arial"/>
          <w:b/>
          <w:u w:val="single"/>
        </w:rPr>
        <w:t>PARKING/TRANSPORTATION TO/FROM AIRPORT</w:t>
      </w:r>
      <w:r w:rsidRPr="00F40456">
        <w:rPr>
          <w:rFonts w:cs="Arial"/>
        </w:rPr>
        <w:t xml:space="preserve"> – Avoid parking in “fee” lots if possible.  Look at less expensive alternatives such as shuttles to/from airport.  Also consider sharing a ride with other Board members or using public transportation.  Provide parking/transportation receipts.</w:t>
      </w:r>
    </w:p>
    <w:p w:rsidR="00216210" w:rsidRPr="00F40456" w:rsidRDefault="00216210" w:rsidP="00607364">
      <w:pPr>
        <w:numPr>
          <w:ilvl w:val="0"/>
          <w:numId w:val="9"/>
        </w:numPr>
        <w:spacing w:before="0" w:after="0" w:line="240" w:lineRule="auto"/>
        <w:jc w:val="both"/>
        <w:rPr>
          <w:rFonts w:cs="Arial"/>
        </w:rPr>
      </w:pPr>
      <w:r w:rsidRPr="00F40456">
        <w:rPr>
          <w:rFonts w:cs="Arial"/>
          <w:b/>
          <w:u w:val="single"/>
        </w:rPr>
        <w:t>AIRFARE</w:t>
      </w:r>
      <w:r w:rsidRPr="00F40456">
        <w:rPr>
          <w:rFonts w:cs="Arial"/>
        </w:rPr>
        <w:t xml:space="preserve"> – Book flights at least 1 month in advance and shop for the best rates.  Provide airline and luggage fee receipts.</w:t>
      </w:r>
    </w:p>
    <w:p w:rsidR="00216210" w:rsidRPr="00F40456" w:rsidRDefault="00216210" w:rsidP="00607364">
      <w:pPr>
        <w:numPr>
          <w:ilvl w:val="0"/>
          <w:numId w:val="9"/>
        </w:numPr>
        <w:spacing w:before="0" w:after="0" w:line="240" w:lineRule="auto"/>
        <w:jc w:val="both"/>
        <w:rPr>
          <w:rFonts w:cs="Arial"/>
        </w:rPr>
      </w:pPr>
      <w:r w:rsidRPr="00F40456">
        <w:rPr>
          <w:rFonts w:cs="Arial"/>
          <w:b/>
          <w:u w:val="single"/>
        </w:rPr>
        <w:t>MEALS/ENTERTAINMENT</w:t>
      </w:r>
      <w:r w:rsidRPr="00F40456">
        <w:rPr>
          <w:rFonts w:cs="Arial"/>
        </w:rPr>
        <w:t xml:space="preserve"> – Provide a receipt showing separately the cost for food/beverage and (10 – 20%) gratuities, and include the names of every person for whom the food or beverage was provided and the specific business purpose, and this must be pre-approved by the NHRMA President or Designee.  Entertaining speakers and/or conference participants is not a usual and customary approved expense, unless specifically pre-approved by the NHRMA President or Designee.  Meals outside what is provided at Conferences is not covered, unless an individual is "reasonably required" to be at the location extended times.  If approved, NHRMA will reimburse per day up to $8.00 for breakfast, $13.00 for lunch, and $25.00 for dinner.  </w:t>
      </w:r>
    </w:p>
    <w:p w:rsidR="00216210" w:rsidRPr="00F40456" w:rsidRDefault="00216210" w:rsidP="00607364">
      <w:pPr>
        <w:numPr>
          <w:ilvl w:val="0"/>
          <w:numId w:val="9"/>
        </w:numPr>
        <w:spacing w:before="0" w:after="0" w:line="240" w:lineRule="auto"/>
        <w:jc w:val="both"/>
        <w:rPr>
          <w:rFonts w:cs="Arial"/>
        </w:rPr>
      </w:pPr>
      <w:r w:rsidRPr="00F40456">
        <w:rPr>
          <w:rFonts w:cs="Arial"/>
          <w:b/>
          <w:u w:val="single"/>
        </w:rPr>
        <w:lastRenderedPageBreak/>
        <w:t>OTHER EXPENDITURES</w:t>
      </w:r>
      <w:r w:rsidRPr="00F40456">
        <w:rPr>
          <w:rFonts w:cs="Arial"/>
        </w:rPr>
        <w:t xml:space="preserve"> – A receipt from the vendor detailing every individual good or service purchased (including class of service for commercial transportation) accompanied by an explanation of the specific business purpose. Providing transportation for speakers or participants, other than Board members, to/from the airport or dinner for a NHRMA event, is not a usual a customary approved expense.  Prior special approval by the NHRMA President or Designee is required.</w:t>
      </w:r>
    </w:p>
    <w:p w:rsidR="00216210" w:rsidRPr="00F40456" w:rsidRDefault="00216210" w:rsidP="00216210">
      <w:pPr>
        <w:jc w:val="both"/>
        <w:rPr>
          <w:rFonts w:cs="Arial"/>
        </w:rPr>
      </w:pPr>
    </w:p>
    <w:p w:rsidR="00216210" w:rsidRPr="00F40456" w:rsidRDefault="00216210" w:rsidP="00216210">
      <w:pPr>
        <w:jc w:val="both"/>
        <w:rPr>
          <w:rFonts w:cs="Arial"/>
        </w:rPr>
      </w:pPr>
      <w:r w:rsidRPr="00F40456">
        <w:rPr>
          <w:rFonts w:cs="Arial"/>
        </w:rPr>
        <w:t xml:space="preserve">The Treasurer and President or Designee shall double check all reimbursement requests against receipts provided.  They may ask for clarification or additional documentation.  </w:t>
      </w:r>
    </w:p>
    <w:p w:rsidR="00216210" w:rsidRPr="00F40456" w:rsidRDefault="00216210" w:rsidP="00216210">
      <w:pPr>
        <w:jc w:val="both"/>
        <w:rPr>
          <w:rFonts w:cs="Arial"/>
        </w:rPr>
      </w:pPr>
      <w:r w:rsidRPr="00F40456">
        <w:rPr>
          <w:rFonts w:cs="Arial"/>
        </w:rPr>
        <w:t xml:space="preserve">Reimbursement is contingent on the NHRMA Board Member being in good standing by attending NHRMA meetings and adequately performing their duties, as per NHRMA.  </w:t>
      </w:r>
    </w:p>
    <w:p w:rsidR="003A3722" w:rsidRPr="00F40456" w:rsidRDefault="00216210" w:rsidP="00216210">
      <w:pPr>
        <w:jc w:val="both"/>
        <w:rPr>
          <w:rFonts w:cs="Arial"/>
        </w:rPr>
      </w:pPr>
      <w:r w:rsidRPr="00F40456">
        <w:rPr>
          <w:rFonts w:cs="Arial"/>
        </w:rPr>
        <w:t>All travel exceptions must be approved in advance by the NHRMA President or Designee. If there are concerns about any travel or reimbursements, please contact the President or Treasurer.</w:t>
      </w:r>
    </w:p>
    <w:p w:rsidR="004D0C76" w:rsidRDefault="004D0C76">
      <w:pPr>
        <w:spacing w:before="0" w:after="200"/>
        <w:rPr>
          <w:rFonts w:cs="Arial"/>
        </w:rPr>
      </w:pPr>
      <w:r>
        <w:rPr>
          <w:rFonts w:cs="Arial"/>
        </w:rPr>
        <w:br w:type="page"/>
      </w:r>
    </w:p>
    <w:p w:rsidR="004D0C76" w:rsidRDefault="00D6020B" w:rsidP="00D6020B">
      <w:pPr>
        <w:pStyle w:val="Heading2"/>
      </w:pPr>
      <w:bookmarkStart w:id="33" w:name="_Toc406526685"/>
      <w:r>
        <w:lastRenderedPageBreak/>
        <w:t>Website Contract</w:t>
      </w:r>
      <w:bookmarkEnd w:id="33"/>
    </w:p>
    <w:p w:rsidR="00D6020B" w:rsidRPr="00D6020B" w:rsidRDefault="003A59B0" w:rsidP="00D6020B">
      <w:r>
        <w:rPr>
          <w:noProof/>
        </w:rPr>
        <w:drawing>
          <wp:anchor distT="0" distB="0" distL="114300" distR="114300" simplePos="0" relativeHeight="251667456" behindDoc="1" locked="0" layoutInCell="1" allowOverlap="1" wp14:anchorId="34731A9C" wp14:editId="3ED0B222">
            <wp:simplePos x="0" y="0"/>
            <wp:positionH relativeFrom="column">
              <wp:posOffset>0</wp:posOffset>
            </wp:positionH>
            <wp:positionV relativeFrom="paragraph">
              <wp:posOffset>345440</wp:posOffset>
            </wp:positionV>
            <wp:extent cx="6262370" cy="7223760"/>
            <wp:effectExtent l="0" t="0" r="5080" b="0"/>
            <wp:wrapTight wrapText="bothSides">
              <wp:wrapPolygon edited="0">
                <wp:start x="0" y="0"/>
                <wp:lineTo x="0" y="21532"/>
                <wp:lineTo x="21552" y="21532"/>
                <wp:lineTo x="21552"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6262370" cy="7223760"/>
                    </a:xfrm>
                    <a:prstGeom prst="rect">
                      <a:avLst/>
                    </a:prstGeom>
                  </pic:spPr>
                </pic:pic>
              </a:graphicData>
            </a:graphic>
            <wp14:sizeRelH relativeFrom="page">
              <wp14:pctWidth>0</wp14:pctWidth>
            </wp14:sizeRelH>
            <wp14:sizeRelV relativeFrom="page">
              <wp14:pctHeight>0</wp14:pctHeight>
            </wp14:sizeRelV>
          </wp:anchor>
        </w:drawing>
      </w:r>
    </w:p>
    <w:p w:rsidR="003A59B0" w:rsidRDefault="003A59B0">
      <w:pPr>
        <w:spacing w:before="0" w:after="200"/>
        <w:rPr>
          <w:rFonts w:asciiTheme="majorHAnsi" w:hAnsiTheme="majorHAnsi"/>
          <w:color w:val="F72B1E" w:themeColor="accent1"/>
          <w:sz w:val="28"/>
          <w:szCs w:val="28"/>
        </w:rPr>
      </w:pPr>
      <w:r>
        <w:br w:type="page"/>
      </w:r>
    </w:p>
    <w:p w:rsidR="005F2446" w:rsidRDefault="004D0C76" w:rsidP="006308B5">
      <w:r>
        <w:rPr>
          <w:noProof/>
        </w:rPr>
        <w:lastRenderedPageBreak/>
        <w:drawing>
          <wp:anchor distT="0" distB="0" distL="114300" distR="114300" simplePos="0" relativeHeight="251657216" behindDoc="1" locked="0" layoutInCell="1" allowOverlap="1" wp14:anchorId="747E7EE4" wp14:editId="33D6E531">
            <wp:simplePos x="0" y="0"/>
            <wp:positionH relativeFrom="column">
              <wp:posOffset>2540</wp:posOffset>
            </wp:positionH>
            <wp:positionV relativeFrom="paragraph">
              <wp:posOffset>454025</wp:posOffset>
            </wp:positionV>
            <wp:extent cx="5849620" cy="7041515"/>
            <wp:effectExtent l="0" t="0" r="0" b="6985"/>
            <wp:wrapTight wrapText="bothSides">
              <wp:wrapPolygon edited="0">
                <wp:start x="0" y="0"/>
                <wp:lineTo x="0" y="21563"/>
                <wp:lineTo x="21525" y="21563"/>
                <wp:lineTo x="21525"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5849620" cy="7041515"/>
                    </a:xfrm>
                    <a:prstGeom prst="rect">
                      <a:avLst/>
                    </a:prstGeom>
                  </pic:spPr>
                </pic:pic>
              </a:graphicData>
            </a:graphic>
            <wp14:sizeRelH relativeFrom="page">
              <wp14:pctWidth>0</wp14:pctWidth>
            </wp14:sizeRelH>
            <wp14:sizeRelV relativeFrom="page">
              <wp14:pctHeight>0</wp14:pctHeight>
            </wp14:sizeRelV>
          </wp:anchor>
        </w:drawing>
      </w:r>
      <w:r w:rsidR="005F2446">
        <w:rPr>
          <w:noProof/>
        </w:rPr>
        <w:drawing>
          <wp:anchor distT="0" distB="0" distL="114300" distR="114300" simplePos="0" relativeHeight="251662336" behindDoc="1" locked="0" layoutInCell="1" allowOverlap="1" wp14:anchorId="313BE451" wp14:editId="61B2CD97">
            <wp:simplePos x="0" y="0"/>
            <wp:positionH relativeFrom="column">
              <wp:posOffset>2944</wp:posOffset>
            </wp:positionH>
            <wp:positionV relativeFrom="paragraph">
              <wp:posOffset>280150</wp:posOffset>
            </wp:positionV>
            <wp:extent cx="5950585" cy="7891145"/>
            <wp:effectExtent l="0" t="0" r="0" b="0"/>
            <wp:wrapTight wrapText="bothSides">
              <wp:wrapPolygon edited="0">
                <wp:start x="0" y="0"/>
                <wp:lineTo x="0" y="21536"/>
                <wp:lineTo x="21505" y="21536"/>
                <wp:lineTo x="2150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950585" cy="7891145"/>
                    </a:xfrm>
                    <a:prstGeom prst="rect">
                      <a:avLst/>
                    </a:prstGeom>
                  </pic:spPr>
                </pic:pic>
              </a:graphicData>
            </a:graphic>
            <wp14:sizeRelH relativeFrom="page">
              <wp14:pctWidth>0</wp14:pctWidth>
            </wp14:sizeRelH>
            <wp14:sizeRelV relativeFrom="page">
              <wp14:pctHeight>0</wp14:pctHeight>
            </wp14:sizeRelV>
          </wp:anchor>
        </w:drawing>
      </w:r>
    </w:p>
    <w:p w:rsidR="005F2446" w:rsidRDefault="005F2446">
      <w:pPr>
        <w:spacing w:before="0" w:after="200"/>
      </w:pPr>
      <w:r>
        <w:rPr>
          <w:noProof/>
        </w:rPr>
        <w:lastRenderedPageBreak/>
        <w:drawing>
          <wp:inline distT="0" distB="0" distL="0" distR="0" wp14:anchorId="16CF97EA" wp14:editId="3503AB53">
            <wp:extent cx="6213764" cy="7728901"/>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225238" cy="7743172"/>
                    </a:xfrm>
                    <a:prstGeom prst="rect">
                      <a:avLst/>
                    </a:prstGeom>
                  </pic:spPr>
                </pic:pic>
              </a:graphicData>
            </a:graphic>
          </wp:inline>
        </w:drawing>
      </w:r>
      <w:r>
        <w:br w:type="page"/>
      </w:r>
    </w:p>
    <w:p w:rsidR="004D0C76" w:rsidRDefault="005F2446">
      <w:pPr>
        <w:spacing w:before="0" w:after="200"/>
        <w:rPr>
          <w:rFonts w:asciiTheme="majorHAnsi" w:hAnsiTheme="majorHAnsi"/>
          <w:color w:val="F72B1E" w:themeColor="accent1"/>
          <w:sz w:val="28"/>
          <w:szCs w:val="28"/>
        </w:rPr>
      </w:pPr>
      <w:r>
        <w:rPr>
          <w:noProof/>
        </w:rPr>
        <w:lastRenderedPageBreak/>
        <w:drawing>
          <wp:anchor distT="0" distB="0" distL="114300" distR="114300" simplePos="0" relativeHeight="251665408" behindDoc="1" locked="0" layoutInCell="1" allowOverlap="1" wp14:anchorId="3BA3ED3B" wp14:editId="1AD0CE06">
            <wp:simplePos x="0" y="0"/>
            <wp:positionH relativeFrom="column">
              <wp:posOffset>-635</wp:posOffset>
            </wp:positionH>
            <wp:positionV relativeFrom="paragraph">
              <wp:posOffset>349712</wp:posOffset>
            </wp:positionV>
            <wp:extent cx="6342380" cy="3179445"/>
            <wp:effectExtent l="0" t="0" r="1270" b="1905"/>
            <wp:wrapTight wrapText="bothSides">
              <wp:wrapPolygon edited="0">
                <wp:start x="0" y="0"/>
                <wp:lineTo x="0" y="21484"/>
                <wp:lineTo x="21539" y="21484"/>
                <wp:lineTo x="21539"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6342380" cy="3179445"/>
                    </a:xfrm>
                    <a:prstGeom prst="rect">
                      <a:avLst/>
                    </a:prstGeom>
                  </pic:spPr>
                </pic:pic>
              </a:graphicData>
            </a:graphic>
            <wp14:sizeRelH relativeFrom="page">
              <wp14:pctWidth>0</wp14:pctWidth>
            </wp14:sizeRelH>
            <wp14:sizeRelV relativeFrom="page">
              <wp14:pctHeight>0</wp14:pctHeight>
            </wp14:sizeRelV>
          </wp:anchor>
        </w:drawing>
      </w:r>
      <w:r w:rsidR="004D0C76">
        <w:br w:type="page"/>
      </w:r>
    </w:p>
    <w:p w:rsidR="00815797" w:rsidRDefault="00D6020B" w:rsidP="00815797">
      <w:pPr>
        <w:pStyle w:val="Heading2"/>
      </w:pPr>
      <w:bookmarkStart w:id="34" w:name="_Toc406526686"/>
      <w:r>
        <w:lastRenderedPageBreak/>
        <w:t>Annual Conference &amp; Tradeshow Conference Hosts and Locations</w:t>
      </w:r>
      <w:bookmarkEnd w:id="34"/>
    </w:p>
    <w:p w:rsidR="00884FC8" w:rsidRDefault="00884FC8" w:rsidP="00815797">
      <w:pPr>
        <w:pStyle w:val="ListBullet"/>
      </w:pPr>
      <w:r>
        <w:t xml:space="preserve">2015, </w:t>
      </w:r>
      <w:r w:rsidR="00A42047">
        <w:t>portland hr management assn (PHRMA)</w:t>
      </w:r>
      <w:r w:rsidR="00C26325">
        <w:t xml:space="preserve"> – OREGON CONVENTION CENTER, PORTLAND, OR</w:t>
      </w:r>
    </w:p>
    <w:p w:rsidR="00F40456" w:rsidRDefault="00F40456" w:rsidP="00815797">
      <w:pPr>
        <w:pStyle w:val="ListBullet"/>
      </w:pPr>
      <w:r>
        <w:t>2014 inland northwest shrm chapter (inshrm) - spokane conference center, spokane, wa</w:t>
      </w:r>
    </w:p>
    <w:p w:rsidR="00815797" w:rsidRDefault="00F40456" w:rsidP="00815797">
      <w:pPr>
        <w:pStyle w:val="ListBullet"/>
      </w:pPr>
      <w:r>
        <w:t>2013</w:t>
      </w:r>
      <w:r w:rsidR="00815797">
        <w:t xml:space="preserve"> So. Puget Sound – Greater Tacoma Convention &amp; Trade Center, Tacoma, WA* </w:t>
      </w:r>
    </w:p>
    <w:p w:rsidR="00815797" w:rsidRDefault="00F40456" w:rsidP="00815797">
      <w:pPr>
        <w:pStyle w:val="ListBullet"/>
      </w:pPr>
      <w:r>
        <w:t>2012</w:t>
      </w:r>
      <w:r w:rsidR="00815797">
        <w:t xml:space="preserve"> Alaska State Council – Dena’ina Civic &amp; Convention Center, Anchorage, AK* </w:t>
      </w:r>
    </w:p>
    <w:p w:rsidR="00815797" w:rsidRDefault="00815797" w:rsidP="00815797">
      <w:pPr>
        <w:pStyle w:val="ListBullet"/>
      </w:pPr>
      <w:r>
        <w:t xml:space="preserve">2011 Snohomish Chapter – Meydenbauer Center, Bellevue, WA* </w:t>
      </w:r>
    </w:p>
    <w:p w:rsidR="00815797" w:rsidRDefault="00815797" w:rsidP="00815797">
      <w:pPr>
        <w:pStyle w:val="ListBullet"/>
      </w:pPr>
      <w:r>
        <w:t xml:space="preserve">2010 Lane County Chapter – Sunriver Resort, Sunriver, OR* </w:t>
      </w:r>
    </w:p>
    <w:p w:rsidR="00815797" w:rsidRDefault="00815797" w:rsidP="00815797">
      <w:pPr>
        <w:pStyle w:val="ListBullet"/>
      </w:pPr>
      <w:r>
        <w:t xml:space="preserve">2009 PHRMA – Oregon Convention Center, Portland, OR* </w:t>
      </w:r>
    </w:p>
    <w:p w:rsidR="00815797" w:rsidRDefault="00815797" w:rsidP="00815797">
      <w:pPr>
        <w:pStyle w:val="ListBullet"/>
      </w:pPr>
      <w:r>
        <w:t xml:space="preserve">2008 Apple Valley, Columbia Basin &amp; Yakima Chapters – Three Rivers Convention </w:t>
      </w:r>
    </w:p>
    <w:p w:rsidR="00815797" w:rsidRDefault="00815797" w:rsidP="00815797">
      <w:pPr>
        <w:pStyle w:val="ListBullet"/>
      </w:pPr>
      <w:r>
        <w:t xml:space="preserve">2007 Lake Washington HRA – Meydenbauer Center, Bellevue WA* </w:t>
      </w:r>
    </w:p>
    <w:p w:rsidR="00815797" w:rsidRDefault="00815797" w:rsidP="00815797">
      <w:pPr>
        <w:pStyle w:val="ListBullet"/>
      </w:pPr>
      <w:r>
        <w:t xml:space="preserve">2006 Spokane Chapter– Convention Center, Spokane, WA* </w:t>
      </w:r>
    </w:p>
    <w:p w:rsidR="00815797" w:rsidRDefault="00815797" w:rsidP="00815797">
      <w:pPr>
        <w:pStyle w:val="ListBullet"/>
      </w:pPr>
      <w:r>
        <w:t xml:space="preserve">2005 Salem Chapter – Sunriver Resort, Sunriver, Oregon* </w:t>
      </w:r>
    </w:p>
    <w:p w:rsidR="00815797" w:rsidRDefault="00815797" w:rsidP="00815797">
      <w:pPr>
        <w:pStyle w:val="ListBullet"/>
      </w:pPr>
      <w:r>
        <w:t>2004 Mt. Baker – Semiahmoo Resort, Blaine, WA*</w:t>
      </w:r>
    </w:p>
    <w:p w:rsidR="00815797" w:rsidRDefault="00815797" w:rsidP="00815797">
      <w:pPr>
        <w:pStyle w:val="ListBullet"/>
      </w:pPr>
      <w:r>
        <w:t xml:space="preserve">2003 PHRMA – The DoubleTree Lloyd Center Hotel, Portland, OR* </w:t>
      </w:r>
    </w:p>
    <w:p w:rsidR="00815797" w:rsidRDefault="00815797" w:rsidP="00815797">
      <w:pPr>
        <w:pStyle w:val="ListBullet"/>
      </w:pPr>
      <w:r>
        <w:t xml:space="preserve">2002 South Puget Sound Chapter – Sheraton Hotel, Tacoma, WA* </w:t>
      </w:r>
    </w:p>
    <w:p w:rsidR="00815797" w:rsidRDefault="00815797" w:rsidP="00815797">
      <w:pPr>
        <w:pStyle w:val="ListBullet"/>
      </w:pPr>
      <w:r>
        <w:t xml:space="preserve">2001 Spokane Chapter – Inn on the Park, West Coast Hotel, Spokane, WA </w:t>
      </w:r>
    </w:p>
    <w:p w:rsidR="00815797" w:rsidRDefault="00815797" w:rsidP="00815797">
      <w:pPr>
        <w:pStyle w:val="ListBullet"/>
      </w:pPr>
      <w:r>
        <w:t xml:space="preserve">2000 PHRMA – Seaside Convention Center, Seaside, OR </w:t>
      </w:r>
    </w:p>
    <w:p w:rsidR="00815797" w:rsidRDefault="00815797" w:rsidP="00815797">
      <w:pPr>
        <w:pStyle w:val="ListBullet"/>
      </w:pPr>
      <w:r>
        <w:t xml:space="preserve">1999 Greater Victoria HRMA – Victoria Conference Center, Victoria, BC </w:t>
      </w:r>
    </w:p>
    <w:p w:rsidR="00815797" w:rsidRDefault="00815797" w:rsidP="00815797">
      <w:pPr>
        <w:pStyle w:val="ListBullet"/>
      </w:pPr>
      <w:r>
        <w:t xml:space="preserve">1998 Anchorage SHRM – The Anchorage Hilton, Anchorage, AK </w:t>
      </w:r>
    </w:p>
    <w:p w:rsidR="00815797" w:rsidRDefault="00815797" w:rsidP="00815797">
      <w:pPr>
        <w:pStyle w:val="ListBullet"/>
      </w:pPr>
      <w:r>
        <w:t xml:space="preserve">1997 Seattle Chapter – DoubleTree Suites, Seattle, WA </w:t>
      </w:r>
    </w:p>
    <w:p w:rsidR="00815797" w:rsidRDefault="00815797" w:rsidP="00815797">
      <w:pPr>
        <w:pStyle w:val="ListBullet"/>
      </w:pPr>
      <w:r>
        <w:t xml:space="preserve">1996 Portland Chapter – Skamania Lodge, Stevenson, WA </w:t>
      </w:r>
    </w:p>
    <w:p w:rsidR="00815797" w:rsidRDefault="00815797" w:rsidP="00815797">
      <w:pPr>
        <w:pStyle w:val="ListBullet"/>
      </w:pPr>
      <w:r>
        <w:t xml:space="preserve">1995 Snohomish County Chapter – Embassy Suites Hotel, Lynnwood, WA </w:t>
      </w:r>
    </w:p>
    <w:p w:rsidR="00815797" w:rsidRDefault="00815797" w:rsidP="00815797">
      <w:pPr>
        <w:pStyle w:val="ListBullet"/>
      </w:pPr>
      <w:r>
        <w:t xml:space="preserve">1994 South Puget Sound Chapter – Sheraton Tacoma Hotel, Tacoma, WA </w:t>
      </w:r>
    </w:p>
    <w:p w:rsidR="00815797" w:rsidRDefault="00815797" w:rsidP="00815797">
      <w:pPr>
        <w:pStyle w:val="ListBullet"/>
      </w:pPr>
      <w:r>
        <w:t xml:space="preserve">1993 Lake Washington Chapter – Hyatt Regency, Bellevue, WA </w:t>
      </w:r>
    </w:p>
    <w:p w:rsidR="00815797" w:rsidRDefault="00815797" w:rsidP="00815797">
      <w:pPr>
        <w:pStyle w:val="ListBullet"/>
      </w:pPr>
      <w:r>
        <w:t xml:space="preserve">1992 Eugene-Springfield Chapter – Valley River Inn, Eugene, OR </w:t>
      </w:r>
    </w:p>
    <w:p w:rsidR="00815797" w:rsidRDefault="00815797" w:rsidP="00815797">
      <w:pPr>
        <w:pStyle w:val="ListBullet"/>
      </w:pPr>
      <w:r>
        <w:t xml:space="preserve">1991 Portland Chapter – Red Lion Lloyd Center, Portland, OR </w:t>
      </w:r>
    </w:p>
    <w:p w:rsidR="006F3B6C" w:rsidRDefault="006F3B6C" w:rsidP="00815797">
      <w:pPr>
        <w:pStyle w:val="ListBullet"/>
      </w:pPr>
      <w:r>
        <w:t xml:space="preserve">1939 FIRST CONFERENCE, </w:t>
      </w:r>
      <w:r w:rsidR="006D7060">
        <w:t>SPOKANE, WASHINGTON</w:t>
      </w:r>
    </w:p>
    <w:p w:rsidR="00815797" w:rsidRDefault="00815797" w:rsidP="00815797">
      <w:r>
        <w:t xml:space="preserve">*Indicates those conferences where conference planning services were utilized. </w:t>
      </w:r>
    </w:p>
    <w:p w:rsidR="00815797" w:rsidRDefault="00815797" w:rsidP="00815797">
      <w:r>
        <w:t>Center, Kennewick WA*</w:t>
      </w:r>
    </w:p>
    <w:p w:rsidR="00816B95" w:rsidRDefault="00816B95" w:rsidP="00815797"/>
    <w:p w:rsidR="00816B95" w:rsidRDefault="00816B95" w:rsidP="00815797"/>
    <w:p w:rsidR="00360723" w:rsidRDefault="00360723" w:rsidP="00815797"/>
    <w:p w:rsidR="00360723" w:rsidRPr="00815797" w:rsidRDefault="00360723" w:rsidP="00815797"/>
    <w:p w:rsidR="003A3722" w:rsidRDefault="003A3722" w:rsidP="003A3722">
      <w:pPr>
        <w:pStyle w:val="Heading2"/>
      </w:pPr>
      <w:bookmarkStart w:id="35" w:name="_Toc406526687"/>
      <w:r>
        <w:lastRenderedPageBreak/>
        <w:t>HR A</w:t>
      </w:r>
      <w:r w:rsidR="00D6020B">
        <w:t>cademy Seminar Daily Sponsorship</w:t>
      </w:r>
      <w:r>
        <w:t xml:space="preserve"> – 3 O</w:t>
      </w:r>
      <w:r w:rsidR="00D6020B">
        <w:t>pportunities</w:t>
      </w:r>
      <w:bookmarkEnd w:id="35"/>
    </w:p>
    <w:p w:rsidR="003A3722" w:rsidRPr="00816B95" w:rsidRDefault="003A3722" w:rsidP="003A3722">
      <w:pPr>
        <w:rPr>
          <w:b/>
        </w:rPr>
      </w:pPr>
      <w:r w:rsidRPr="00816B95">
        <w:rPr>
          <w:b/>
        </w:rPr>
        <w:t>Here is what you will receive for your daily seminar sponsorship:</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 xml:space="preserve">A listing on the event website as a seminar sponsor, including a company description (no max. length), a web page link, and your company’s logo in gif or jpg (150kb max.). </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A black and white marketing page produced by the sponsor that will be included in the seminar materials. (</w:t>
      </w:r>
      <w:proofErr w:type="gramStart"/>
      <w:r w:rsidRPr="00816B95">
        <w:rPr>
          <w:rFonts w:asciiTheme="minorHAnsi" w:hAnsiTheme="minorHAnsi"/>
          <w:sz w:val="20"/>
          <w:szCs w:val="20"/>
        </w:rPr>
        <w:t>logo</w:t>
      </w:r>
      <w:proofErr w:type="gramEnd"/>
      <w:r w:rsidRPr="00816B95">
        <w:rPr>
          <w:rFonts w:asciiTheme="minorHAnsi" w:hAnsiTheme="minorHAnsi"/>
          <w:sz w:val="20"/>
          <w:szCs w:val="20"/>
        </w:rPr>
        <w:t>, contact information, and company description , etc.)</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Registration, refreshments, meals, parking, and seminar materials for two for the sponsorship day.</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Exclusive sponsorship rights on the seminar day.  Your firm will be recognized during the seminar as our sponsor and your company will be introduced to attendees in a one-minute commercial provided by you and presented by us in the morning.</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Exclusive vendor rights on the seminar day to place marketing material at each place setting.</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You will have a banquet table near the entrance to the event or near the door inside the seminar room at the back, where you can have a tabletop display and other information.</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You will also have time during the networking time at the beginning, during lunch, and after the seminar to greet attendees as they enter and exit and to discuss your company with them.</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Your logo will also play on the display feed at the beginning of the meeting during the networking time.</w:t>
      </w:r>
    </w:p>
    <w:p w:rsidR="003A3722" w:rsidRPr="00816B95" w:rsidRDefault="003A3722" w:rsidP="00607364">
      <w:pPr>
        <w:numPr>
          <w:ilvl w:val="0"/>
          <w:numId w:val="10"/>
        </w:numPr>
        <w:spacing w:before="0" w:after="0" w:line="240" w:lineRule="auto"/>
      </w:pPr>
      <w:r w:rsidRPr="00816B95">
        <w:t>Recognition posted on the event website from time of sponsorship payment until the end of the event.</w:t>
      </w:r>
    </w:p>
    <w:p w:rsidR="003A3722" w:rsidRPr="00816B95" w:rsidRDefault="003A3722" w:rsidP="00607364">
      <w:pPr>
        <w:pStyle w:val="NormalWeb"/>
        <w:numPr>
          <w:ilvl w:val="0"/>
          <w:numId w:val="10"/>
        </w:numPr>
        <w:spacing w:after="0"/>
        <w:rPr>
          <w:rFonts w:asciiTheme="minorHAnsi" w:eastAsiaTheme="minorHAnsi" w:hAnsiTheme="minorHAnsi"/>
          <w:sz w:val="20"/>
          <w:szCs w:val="20"/>
        </w:rPr>
      </w:pPr>
      <w:r w:rsidRPr="00816B95">
        <w:rPr>
          <w:rFonts w:asciiTheme="minorHAnsi" w:eastAsiaTheme="minorHAnsi" w:hAnsiTheme="minorHAnsi"/>
          <w:bCs/>
          <w:sz w:val="20"/>
          <w:szCs w:val="20"/>
        </w:rPr>
        <w:t xml:space="preserve">Recognition </w:t>
      </w:r>
      <w:r w:rsidRPr="00816B95">
        <w:rPr>
          <w:rFonts w:asciiTheme="minorHAnsi" w:hAnsiTheme="minorHAnsi"/>
          <w:sz w:val="20"/>
          <w:szCs w:val="20"/>
        </w:rPr>
        <w:t>posted</w:t>
      </w:r>
      <w:r w:rsidRPr="00816B95">
        <w:rPr>
          <w:rFonts w:asciiTheme="minorHAnsi" w:eastAsiaTheme="minorHAnsi" w:hAnsiTheme="minorHAnsi"/>
          <w:bCs/>
          <w:sz w:val="20"/>
          <w:szCs w:val="20"/>
        </w:rPr>
        <w:t xml:space="preserve"> for two months after the event on NHRMA main website</w:t>
      </w:r>
      <w:r w:rsidRPr="00816B95">
        <w:rPr>
          <w:rFonts w:asciiTheme="minorHAnsi" w:hAnsiTheme="minorHAnsi"/>
          <w:sz w:val="20"/>
          <w:szCs w:val="20"/>
        </w:rPr>
        <w:t>.</w:t>
      </w:r>
    </w:p>
    <w:p w:rsidR="003A3722" w:rsidRPr="00816B95" w:rsidRDefault="003A3722" w:rsidP="00607364">
      <w:pPr>
        <w:pStyle w:val="ListParagraph"/>
        <w:numPr>
          <w:ilvl w:val="0"/>
          <w:numId w:val="10"/>
        </w:numPr>
        <w:rPr>
          <w:rFonts w:asciiTheme="minorHAnsi" w:hAnsiTheme="minorHAnsi"/>
          <w:sz w:val="20"/>
          <w:szCs w:val="20"/>
        </w:rPr>
      </w:pPr>
      <w:r w:rsidRPr="00816B95">
        <w:rPr>
          <w:rFonts w:asciiTheme="minorHAnsi" w:hAnsiTheme="minorHAnsi"/>
          <w:sz w:val="20"/>
          <w:szCs w:val="20"/>
        </w:rPr>
        <w:t>Lastly, many of our sponsors do a drawing for a give-away item and use this as an opportunity to collect business cards at the meeting.  This is optional but can be a good tool to call extra attention to your booth and company.  This will be drawn at the end of the day and they will need to be present to win.</w:t>
      </w:r>
    </w:p>
    <w:p w:rsidR="003A3722" w:rsidRPr="00816B95" w:rsidRDefault="003A3722" w:rsidP="003A3722">
      <w:pPr>
        <w:ind w:left="360"/>
      </w:pPr>
    </w:p>
    <w:p w:rsidR="003A3722" w:rsidRPr="00816B95" w:rsidRDefault="003A3722" w:rsidP="003A3722">
      <w:pPr>
        <w:ind w:left="360"/>
      </w:pPr>
      <w:r w:rsidRPr="00816B95">
        <w:t>The exclusive daily HR Foundations sponsorship fee is $1,000.  We would be willing to do an exclusive sponsorship for all three (3) days for $3,500.</w:t>
      </w:r>
    </w:p>
    <w:tbl>
      <w:tblPr>
        <w:tblStyle w:val="LightShading"/>
        <w:tblW w:w="9648" w:type="dxa"/>
        <w:tblLook w:val="0620" w:firstRow="1" w:lastRow="0" w:firstColumn="0" w:lastColumn="0" w:noHBand="1" w:noVBand="1"/>
      </w:tblPr>
      <w:tblGrid>
        <w:gridCol w:w="3258"/>
        <w:gridCol w:w="3240"/>
        <w:gridCol w:w="3150"/>
      </w:tblGrid>
      <w:tr w:rsidR="003A3722" w:rsidRPr="00816B95" w:rsidTr="00F26A7F">
        <w:trPr>
          <w:cnfStyle w:val="100000000000" w:firstRow="1" w:lastRow="0" w:firstColumn="0" w:lastColumn="0" w:oddVBand="0" w:evenVBand="0" w:oddHBand="0" w:evenHBand="0" w:firstRowFirstColumn="0" w:firstRowLastColumn="0" w:lastRowFirstColumn="0" w:lastRowLastColumn="0"/>
          <w:trHeight w:val="277"/>
        </w:trPr>
        <w:tc>
          <w:tcPr>
            <w:tcW w:w="3258" w:type="dxa"/>
            <w:shd w:val="clear" w:color="auto" w:fill="E5D9B7" w:themeFill="background2"/>
          </w:tcPr>
          <w:p w:rsidR="003A3722" w:rsidRPr="00816B95" w:rsidRDefault="003A3722" w:rsidP="00F26A7F">
            <w:pPr>
              <w:pStyle w:val="time"/>
              <w:ind w:left="0"/>
              <w:rPr>
                <w:rFonts w:asciiTheme="minorHAnsi" w:hAnsiTheme="minorHAnsi" w:cs="Times New Roman"/>
                <w:sz w:val="20"/>
                <w:szCs w:val="20"/>
              </w:rPr>
            </w:pPr>
            <w:r w:rsidRPr="00816B95">
              <w:rPr>
                <w:rFonts w:asciiTheme="minorHAnsi" w:hAnsiTheme="minorHAnsi" w:cs="Times New Roman"/>
                <w:sz w:val="20"/>
                <w:szCs w:val="20"/>
              </w:rPr>
              <w:t>Day 1 Date</w:t>
            </w:r>
          </w:p>
        </w:tc>
        <w:tc>
          <w:tcPr>
            <w:tcW w:w="3240" w:type="dxa"/>
            <w:shd w:val="clear" w:color="auto" w:fill="E5D9B7" w:themeFill="background2"/>
          </w:tcPr>
          <w:p w:rsidR="003A3722" w:rsidRPr="00816B95" w:rsidRDefault="003A3722" w:rsidP="00F26A7F">
            <w:pPr>
              <w:pStyle w:val="time"/>
              <w:ind w:left="0"/>
              <w:rPr>
                <w:rFonts w:asciiTheme="minorHAnsi" w:hAnsiTheme="minorHAnsi" w:cs="Times New Roman"/>
                <w:sz w:val="20"/>
                <w:szCs w:val="20"/>
              </w:rPr>
            </w:pPr>
            <w:r w:rsidRPr="00816B95">
              <w:rPr>
                <w:rFonts w:asciiTheme="minorHAnsi" w:hAnsiTheme="minorHAnsi" w:cs="Times New Roman"/>
                <w:sz w:val="20"/>
                <w:szCs w:val="20"/>
              </w:rPr>
              <w:t>Day 2 Date</w:t>
            </w:r>
          </w:p>
        </w:tc>
        <w:tc>
          <w:tcPr>
            <w:tcW w:w="3150" w:type="dxa"/>
            <w:shd w:val="clear" w:color="auto" w:fill="E5D9B7" w:themeFill="background2"/>
          </w:tcPr>
          <w:p w:rsidR="003A3722" w:rsidRPr="00816B95" w:rsidRDefault="003A3722" w:rsidP="00F26A7F">
            <w:pPr>
              <w:pStyle w:val="time"/>
              <w:ind w:left="0"/>
              <w:rPr>
                <w:rFonts w:asciiTheme="minorHAnsi" w:hAnsiTheme="minorHAnsi" w:cs="Times New Roman"/>
                <w:sz w:val="20"/>
                <w:szCs w:val="20"/>
              </w:rPr>
            </w:pPr>
            <w:r w:rsidRPr="00816B95">
              <w:rPr>
                <w:rFonts w:asciiTheme="minorHAnsi" w:hAnsiTheme="minorHAnsi" w:cs="Times New Roman"/>
                <w:sz w:val="20"/>
                <w:szCs w:val="20"/>
              </w:rPr>
              <w:t>Day 3 Date</w:t>
            </w:r>
          </w:p>
        </w:tc>
      </w:tr>
      <w:tr w:rsidR="003A3722" w:rsidRPr="00816B95" w:rsidTr="00F26A7F">
        <w:trPr>
          <w:trHeight w:val="646"/>
        </w:trPr>
        <w:tc>
          <w:tcPr>
            <w:tcW w:w="3258" w:type="dxa"/>
          </w:tcPr>
          <w:p w:rsidR="003A3722" w:rsidRPr="00816B95" w:rsidRDefault="00C26325" w:rsidP="00F26A7F">
            <w:pPr>
              <w:pStyle w:val="time"/>
              <w:ind w:left="0"/>
              <w:rPr>
                <w:rFonts w:asciiTheme="minorHAnsi" w:hAnsiTheme="minorHAnsi" w:cs="Times New Roman"/>
                <w:b w:val="0"/>
                <w:sz w:val="20"/>
                <w:szCs w:val="20"/>
              </w:rPr>
            </w:pPr>
            <w:r w:rsidRPr="00816B95">
              <w:rPr>
                <w:rStyle w:val="Strong"/>
                <w:rFonts w:asciiTheme="minorHAnsi" w:hAnsiTheme="minorHAnsi" w:cs="Times New Roman"/>
                <w:sz w:val="20"/>
                <w:szCs w:val="20"/>
              </w:rPr>
              <w:t>HR AND EMPLOYMENT LAW</w:t>
            </w:r>
          </w:p>
        </w:tc>
        <w:tc>
          <w:tcPr>
            <w:tcW w:w="3240" w:type="dxa"/>
          </w:tcPr>
          <w:p w:rsidR="003A3722" w:rsidRPr="00C26325" w:rsidRDefault="00C26325" w:rsidP="00F26A7F">
            <w:pPr>
              <w:pStyle w:val="time"/>
              <w:ind w:left="0"/>
              <w:rPr>
                <w:rFonts w:asciiTheme="minorHAnsi" w:hAnsiTheme="minorHAnsi" w:cs="Times New Roman"/>
                <w:bCs w:val="0"/>
                <w:sz w:val="20"/>
                <w:szCs w:val="20"/>
              </w:rPr>
            </w:pPr>
            <w:r w:rsidRPr="00C26325">
              <w:rPr>
                <w:rStyle w:val="Strong"/>
                <w:rFonts w:asciiTheme="minorHAnsi" w:hAnsiTheme="minorHAnsi" w:cs="Times New Roman"/>
                <w:sz w:val="20"/>
                <w:szCs w:val="20"/>
              </w:rPr>
              <w:t>PERFORMANCE MANAGEMENT</w:t>
            </w:r>
          </w:p>
        </w:tc>
        <w:tc>
          <w:tcPr>
            <w:tcW w:w="3150" w:type="dxa"/>
          </w:tcPr>
          <w:p w:rsidR="003A3722" w:rsidRPr="00C26325" w:rsidRDefault="00C26325" w:rsidP="00F26A7F">
            <w:pPr>
              <w:pStyle w:val="time"/>
              <w:ind w:left="0"/>
              <w:rPr>
                <w:rStyle w:val="Strong"/>
                <w:rFonts w:asciiTheme="minorHAnsi" w:hAnsiTheme="minorHAnsi"/>
                <w:sz w:val="20"/>
                <w:szCs w:val="20"/>
              </w:rPr>
            </w:pPr>
            <w:r w:rsidRPr="00C26325">
              <w:rPr>
                <w:rStyle w:val="Strong"/>
                <w:rFonts w:asciiTheme="minorHAnsi" w:hAnsiTheme="minorHAnsi"/>
                <w:sz w:val="20"/>
                <w:szCs w:val="20"/>
              </w:rPr>
              <w:t>EMPLOYEE BENEFITS</w:t>
            </w:r>
          </w:p>
        </w:tc>
      </w:tr>
      <w:tr w:rsidR="003A3722" w:rsidRPr="00816B95" w:rsidTr="00F26A7F">
        <w:tc>
          <w:tcPr>
            <w:tcW w:w="3258" w:type="dxa"/>
          </w:tcPr>
          <w:p w:rsidR="003A3722" w:rsidRPr="00816B95" w:rsidRDefault="003A3722" w:rsidP="00F26A7F">
            <w:pPr>
              <w:pStyle w:val="time"/>
              <w:ind w:left="0"/>
              <w:rPr>
                <w:rFonts w:asciiTheme="minorHAnsi" w:hAnsiTheme="minorHAnsi" w:cs="Times New Roman"/>
                <w:b w:val="0"/>
                <w:sz w:val="20"/>
                <w:szCs w:val="20"/>
              </w:rPr>
            </w:pPr>
            <w:r w:rsidRPr="00816B95">
              <w:rPr>
                <w:rStyle w:val="Strong"/>
                <w:rFonts w:asciiTheme="minorHAnsi" w:hAnsiTheme="minorHAnsi" w:cs="Times New Roman"/>
                <w:sz w:val="20"/>
                <w:szCs w:val="20"/>
              </w:rPr>
              <w:t>RECRUITMENT, SELECTION&amp; PLACEMENT</w:t>
            </w:r>
          </w:p>
        </w:tc>
        <w:tc>
          <w:tcPr>
            <w:tcW w:w="3240" w:type="dxa"/>
          </w:tcPr>
          <w:p w:rsidR="003A3722" w:rsidRPr="00816B95" w:rsidRDefault="003A3722" w:rsidP="00F26A7F">
            <w:pPr>
              <w:pStyle w:val="time"/>
              <w:ind w:left="0"/>
              <w:rPr>
                <w:rFonts w:asciiTheme="minorHAnsi" w:hAnsiTheme="minorHAnsi" w:cs="Times New Roman"/>
                <w:b w:val="0"/>
                <w:sz w:val="20"/>
                <w:szCs w:val="20"/>
              </w:rPr>
            </w:pPr>
            <w:r w:rsidRPr="00816B95">
              <w:rPr>
                <w:rStyle w:val="Strong"/>
                <w:rFonts w:asciiTheme="minorHAnsi" w:hAnsiTheme="minorHAnsi" w:cs="Times New Roman"/>
                <w:sz w:val="20"/>
                <w:szCs w:val="20"/>
              </w:rPr>
              <w:t>COMPENSATION ADMINISTRATION</w:t>
            </w:r>
          </w:p>
        </w:tc>
        <w:tc>
          <w:tcPr>
            <w:tcW w:w="3150" w:type="dxa"/>
          </w:tcPr>
          <w:p w:rsidR="003A3722" w:rsidRPr="00816B95" w:rsidRDefault="00C26325" w:rsidP="00F26A7F">
            <w:pPr>
              <w:pStyle w:val="time"/>
              <w:ind w:left="0"/>
              <w:rPr>
                <w:rStyle w:val="Strong"/>
                <w:rFonts w:asciiTheme="minorHAnsi" w:hAnsiTheme="minorHAnsi"/>
                <w:sz w:val="20"/>
                <w:szCs w:val="20"/>
              </w:rPr>
            </w:pPr>
            <w:r w:rsidRPr="00816B95">
              <w:rPr>
                <w:rStyle w:val="Strong"/>
                <w:rFonts w:asciiTheme="minorHAnsi" w:hAnsiTheme="minorHAnsi" w:cs="Times New Roman"/>
                <w:sz w:val="20"/>
                <w:szCs w:val="20"/>
              </w:rPr>
              <w:t>THE LEGISLATED ENVIRONMENT</w:t>
            </w:r>
          </w:p>
        </w:tc>
      </w:tr>
    </w:tbl>
    <w:p w:rsidR="003A3722" w:rsidRPr="00816B95" w:rsidRDefault="003A3722" w:rsidP="003A3722"/>
    <w:p w:rsidR="003A3722" w:rsidRPr="003A3722" w:rsidRDefault="003A3722" w:rsidP="00C26325">
      <w:pPr>
        <w:spacing w:before="0" w:after="200"/>
      </w:pPr>
    </w:p>
    <w:sectPr w:rsidR="003A3722" w:rsidRPr="003A3722">
      <w:headerReference w:type="even" r:id="rId37"/>
      <w:headerReference w:type="default" r:id="rId38"/>
      <w:footerReference w:type="even" r:id="rId39"/>
      <w:footerReference w:type="default" r:id="rId40"/>
      <w:headerReference w:type="first" r:id="rId41"/>
      <w:footerReference w:type="first" r:id="rId42"/>
      <w:pgSz w:w="12240" w:h="15840" w:code="1"/>
      <w:pgMar w:top="720" w:right="1080" w:bottom="720" w:left="1080" w:header="576"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95BC7" w:rsidRDefault="00A95BC7">
      <w:pPr>
        <w:spacing w:before="0" w:after="0" w:line="240" w:lineRule="auto"/>
      </w:pPr>
      <w:r>
        <w:separator/>
      </w:r>
    </w:p>
  </w:endnote>
  <w:endnote w:type="continuationSeparator" w:id="0">
    <w:p w:rsidR="00A95BC7" w:rsidRDefault="00A95BC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30C" w:rsidRDefault="00C2430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5000" w:type="pct"/>
      <w:tblBorders>
        <w:top w:val="none" w:sz="0" w:space="0" w:color="auto"/>
        <w:left w:val="none" w:sz="0" w:space="0" w:color="auto"/>
        <w:bottom w:val="dashSmallGap" w:sz="4" w:space="0" w:color="BFBFBF" w:themeColor="background1" w:themeShade="BF"/>
        <w:right w:val="none" w:sz="0" w:space="0" w:color="auto"/>
        <w:insideH w:val="none" w:sz="0" w:space="0" w:color="auto"/>
        <w:insideV w:val="none" w:sz="0" w:space="0" w:color="auto"/>
      </w:tblBorders>
      <w:tblLook w:val="04A0" w:firstRow="1" w:lastRow="0" w:firstColumn="1" w:lastColumn="0" w:noHBand="0" w:noVBand="1"/>
      <w:tblDescription w:val="Footer with Page border"/>
    </w:tblPr>
    <w:tblGrid>
      <w:gridCol w:w="5040"/>
      <w:gridCol w:w="5040"/>
    </w:tblGrid>
    <w:tr w:rsidR="00C2430C">
      <w:tc>
        <w:tcPr>
          <w:tcW w:w="5148" w:type="dxa"/>
          <w:tcMar>
            <w:left w:w="115" w:type="dxa"/>
            <w:right w:w="115" w:type="dxa"/>
          </w:tcMar>
          <w:vAlign w:val="bottom"/>
        </w:tcPr>
        <w:p w:rsidR="00C2430C" w:rsidRDefault="00C2430C">
          <w:pPr>
            <w:pStyle w:val="NoSpacing"/>
          </w:pPr>
        </w:p>
      </w:tc>
      <w:tc>
        <w:tcPr>
          <w:tcW w:w="5148" w:type="dxa"/>
          <w:tcMar>
            <w:left w:w="115" w:type="dxa"/>
            <w:right w:w="115" w:type="dxa"/>
          </w:tcMar>
          <w:vAlign w:val="bottom"/>
        </w:tcPr>
        <w:p w:rsidR="00C2430C" w:rsidRDefault="00C2430C">
          <w:pPr>
            <w:pStyle w:val="NoSpacing"/>
            <w:rPr>
              <w:rFonts w:asciiTheme="majorHAnsi" w:hAnsiTheme="majorHAnsi"/>
              <w:sz w:val="20"/>
            </w:rPr>
          </w:pPr>
        </w:p>
      </w:tc>
    </w:tr>
  </w:tbl>
  <w:p w:rsidR="00C2430C" w:rsidRDefault="00C2430C">
    <w:pPr>
      <w:pStyle w:val="NoSpacing"/>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30C" w:rsidRDefault="00C2430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95BC7" w:rsidRDefault="00A95BC7">
      <w:pPr>
        <w:spacing w:before="0" w:after="0" w:line="240" w:lineRule="auto"/>
      </w:pPr>
      <w:r>
        <w:separator/>
      </w:r>
    </w:p>
  </w:footnote>
  <w:footnote w:type="continuationSeparator" w:id="0">
    <w:p w:rsidR="00A95BC7" w:rsidRDefault="00A95BC7">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30C" w:rsidRDefault="00C2430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5000" w:type="pct"/>
      <w:tblBorders>
        <w:top w:val="none" w:sz="0" w:space="0" w:color="auto"/>
        <w:left w:val="none" w:sz="0" w:space="0" w:color="auto"/>
        <w:bottom w:val="dashSmallGap" w:sz="4" w:space="0" w:color="BFBFBF" w:themeColor="background1" w:themeShade="BF"/>
        <w:right w:val="none" w:sz="0" w:space="0" w:color="auto"/>
        <w:insideH w:val="none" w:sz="0" w:space="0" w:color="auto"/>
        <w:insideV w:val="none" w:sz="0" w:space="0" w:color="auto"/>
      </w:tblBorders>
      <w:tblLook w:val="04A0" w:firstRow="1" w:lastRow="0" w:firstColumn="1" w:lastColumn="0" w:noHBand="0" w:noVBand="1"/>
      <w:tblDescription w:val="Heade borderr with Logo and Page number."/>
    </w:tblPr>
    <w:tblGrid>
      <w:gridCol w:w="5064"/>
      <w:gridCol w:w="5016"/>
    </w:tblGrid>
    <w:tr w:rsidR="00C2430C">
      <w:tc>
        <w:tcPr>
          <w:tcW w:w="5148" w:type="dxa"/>
          <w:tcMar>
            <w:left w:w="115" w:type="dxa"/>
            <w:right w:w="115" w:type="dxa"/>
          </w:tcMar>
          <w:vAlign w:val="bottom"/>
        </w:tcPr>
        <w:p w:rsidR="00C2430C" w:rsidRDefault="00A95BC7">
          <w:pPr>
            <w:pStyle w:val="NoSpacing"/>
            <w:spacing w:after="80"/>
          </w:pPr>
          <w:sdt>
            <w:sdtPr>
              <w:rPr>
                <w:noProof/>
              </w:rPr>
              <w:alias w:val="Click icon to replace logo"/>
              <w:tag w:val="Click icon to replace logo"/>
              <w:id w:val="1119261312"/>
              <w:picture/>
            </w:sdtPr>
            <w:sdtEndPr/>
            <w:sdtContent>
              <w:r w:rsidR="00C2430C">
                <w:rPr>
                  <w:noProof/>
                </w:rPr>
                <w:drawing>
                  <wp:inline distT="0" distB="0" distL="0" distR="0" wp14:anchorId="416C4B83" wp14:editId="7299B5EE">
                    <wp:extent cx="1524000" cy="1905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524000" cy="190500"/>
                            </a:xfrm>
                            <a:prstGeom prst="rect">
                              <a:avLst/>
                            </a:prstGeom>
                            <a:noFill/>
                            <a:ln>
                              <a:noFill/>
                            </a:ln>
                          </pic:spPr>
                        </pic:pic>
                      </a:graphicData>
                    </a:graphic>
                  </wp:inline>
                </w:drawing>
              </w:r>
            </w:sdtContent>
          </w:sdt>
        </w:p>
      </w:tc>
      <w:tc>
        <w:tcPr>
          <w:tcW w:w="5148" w:type="dxa"/>
          <w:tcMar>
            <w:left w:w="115" w:type="dxa"/>
            <w:right w:w="115" w:type="dxa"/>
          </w:tcMar>
          <w:vAlign w:val="bottom"/>
        </w:tcPr>
        <w:p w:rsidR="00C2430C" w:rsidRDefault="00A95BC7">
          <w:pPr>
            <w:pStyle w:val="ReportName"/>
          </w:pPr>
          <w:sdt>
            <w:sdtPr>
              <w:alias w:val="Report Title"/>
              <w:tag w:val="Report Title"/>
              <w:id w:val="1457518547"/>
              <w:dataBinding w:prefixMappings="xmlns:ns0='http://purl.org/dc/elements/1.1/' xmlns:ns1='http://schemas.openxmlformats.org/package/2006/metadata/core-properties' " w:xpath="/ns1:coreProperties[1]/ns0:description[1]" w:storeItemID="{6C3C8BC8-F283-45AE-878A-BAB7291924A1}"/>
              <w:text w:multiLine="1"/>
            </w:sdtPr>
            <w:sdtEndPr/>
            <w:sdtContent>
              <w:r w:rsidR="00C2430C">
                <w:t>NHRMA’S BOARD RESOURCE MANUAL</w:t>
              </w:r>
            </w:sdtContent>
          </w:sdt>
          <w:r w:rsidR="00C2430C">
            <w:t xml:space="preserve"> | </w:t>
          </w:r>
          <w:r w:rsidR="00C2430C">
            <w:rPr>
              <w:rStyle w:val="PageNumber"/>
              <w:color w:val="F95F56" w:themeColor="accent1" w:themeTint="BF"/>
            </w:rPr>
            <w:fldChar w:fldCharType="begin"/>
          </w:r>
          <w:r w:rsidR="00C2430C">
            <w:rPr>
              <w:rStyle w:val="PageNumber"/>
              <w:color w:val="F95F56" w:themeColor="accent1" w:themeTint="BF"/>
            </w:rPr>
            <w:instrText xml:space="preserve"> PAGE  \* Arabic  \* MERGEFORMAT </w:instrText>
          </w:r>
          <w:r w:rsidR="00C2430C">
            <w:rPr>
              <w:rStyle w:val="PageNumber"/>
              <w:color w:val="F95F56" w:themeColor="accent1" w:themeTint="BF"/>
            </w:rPr>
            <w:fldChar w:fldCharType="separate"/>
          </w:r>
          <w:r w:rsidR="00FA2774">
            <w:rPr>
              <w:rStyle w:val="PageNumber"/>
              <w:noProof/>
              <w:color w:val="F95F56" w:themeColor="accent1" w:themeTint="BF"/>
            </w:rPr>
            <w:t>2</w:t>
          </w:r>
          <w:r w:rsidR="00C2430C">
            <w:rPr>
              <w:rStyle w:val="PageNumber"/>
              <w:color w:val="F95F56" w:themeColor="accent1" w:themeTint="BF"/>
            </w:rPr>
            <w:fldChar w:fldCharType="end"/>
          </w:r>
        </w:p>
      </w:tc>
    </w:tr>
  </w:tbl>
  <w:p w:rsidR="00C2430C" w:rsidRDefault="00C2430C"/>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430C" w:rsidRDefault="00C2430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C0DE878C"/>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0B2545D4"/>
    <w:multiLevelType w:val="hybridMultilevel"/>
    <w:tmpl w:val="2AB6D67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61D0662"/>
    <w:multiLevelType w:val="hybridMultilevel"/>
    <w:tmpl w:val="3AF89910"/>
    <w:lvl w:ilvl="0" w:tplc="04090005">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
    <w:nsid w:val="1B362EED"/>
    <w:multiLevelType w:val="hybridMultilevel"/>
    <w:tmpl w:val="F1C49ED6"/>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E9C0C70"/>
    <w:multiLevelType w:val="hybridMultilevel"/>
    <w:tmpl w:val="9D9AAD4A"/>
    <w:lvl w:ilvl="0" w:tplc="F4A86E0A">
      <w:start w:val="1"/>
      <w:numFmt w:val="bullet"/>
      <w:lvlText w:val=""/>
      <w:lvlJc w:val="left"/>
      <w:pPr>
        <w:tabs>
          <w:tab w:val="num" w:pos="360"/>
        </w:tabs>
        <w:ind w:left="360" w:hanging="360"/>
      </w:pPr>
      <w:rPr>
        <w:rFonts w:ascii="Wingdings 3" w:hAnsi="Wingdings 3" w:hint="default"/>
        <w:color w:val="F72B1E" w:themeColor="accent1"/>
        <w:position w:val="-4"/>
        <w:sz w:val="28"/>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1F232AC4"/>
    <w:multiLevelType w:val="hybridMultilevel"/>
    <w:tmpl w:val="9D10DA7A"/>
    <w:lvl w:ilvl="0" w:tplc="04090003">
      <w:start w:val="1"/>
      <w:numFmt w:val="bullet"/>
      <w:lvlText w:val="o"/>
      <w:lvlJc w:val="left"/>
      <w:pPr>
        <w:ind w:left="1800" w:hanging="360"/>
      </w:pPr>
      <w:rPr>
        <w:rFonts w:ascii="Courier New" w:hAnsi="Courier New" w:cs="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26717C44"/>
    <w:multiLevelType w:val="hybridMultilevel"/>
    <w:tmpl w:val="3562553E"/>
    <w:lvl w:ilvl="0" w:tplc="F4A86E0A">
      <w:start w:val="1"/>
      <w:numFmt w:val="bullet"/>
      <w:lvlText w:val=""/>
      <w:lvlJc w:val="left"/>
      <w:pPr>
        <w:ind w:left="720" w:hanging="360"/>
      </w:pPr>
      <w:rPr>
        <w:rFonts w:ascii="Wingdings 3" w:hAnsi="Wingdings 3" w:hint="default"/>
        <w:color w:val="F72B1E" w:themeColor="accent1"/>
        <w:position w:val="-4"/>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A95639C"/>
    <w:multiLevelType w:val="multilevel"/>
    <w:tmpl w:val="73449C3E"/>
    <w:lvl w:ilvl="0">
      <w:start w:val="1"/>
      <w:numFmt w:val="upperRoman"/>
      <w:lvlText w:val="%1."/>
      <w:lvlJc w:val="left"/>
      <w:pPr>
        <w:tabs>
          <w:tab w:val="num" w:pos="720"/>
        </w:tabs>
        <w:ind w:left="0" w:firstLine="0"/>
      </w:pPr>
      <w:rPr>
        <w:rFonts w:hint="default"/>
      </w:rPr>
    </w:lvl>
    <w:lvl w:ilvl="1">
      <w:start w:val="1"/>
      <w:numFmt w:val="upperLetter"/>
      <w:lvlText w:val="%2."/>
      <w:lvlJc w:val="left"/>
      <w:pPr>
        <w:tabs>
          <w:tab w:val="num" w:pos="810"/>
        </w:tabs>
        <w:ind w:left="767" w:hanging="317"/>
      </w:pPr>
      <w:rPr>
        <w:rFonts w:hint="default"/>
      </w:rPr>
    </w:lvl>
    <w:lvl w:ilvl="2">
      <w:start w:val="1"/>
      <w:numFmt w:val="decimal"/>
      <w:pStyle w:val="List3"/>
      <w:lvlText w:val="%3."/>
      <w:lvlJc w:val="left"/>
      <w:pPr>
        <w:tabs>
          <w:tab w:val="num" w:pos="1584"/>
        </w:tabs>
        <w:ind w:left="1584" w:hanging="864"/>
      </w:pPr>
      <w:rPr>
        <w:rFonts w:hint="default"/>
      </w:rPr>
    </w:lvl>
    <w:lvl w:ilvl="3">
      <w:start w:val="1"/>
      <w:numFmt w:val="lowerLetter"/>
      <w:lvlText w:val="%4)"/>
      <w:lvlJc w:val="left"/>
      <w:pPr>
        <w:tabs>
          <w:tab w:val="num" w:pos="2088"/>
        </w:tabs>
        <w:ind w:left="2088" w:hanging="648"/>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8">
    <w:nsid w:val="2D320ADC"/>
    <w:multiLevelType w:val="hybridMultilevel"/>
    <w:tmpl w:val="E6A60516"/>
    <w:lvl w:ilvl="0" w:tplc="7BBEA1BC">
      <w:start w:val="1"/>
      <w:numFmt w:val="bullet"/>
      <w:pStyle w:val="ListBulletNegative"/>
      <w:lvlText w:val=""/>
      <w:lvlJc w:val="left"/>
      <w:pPr>
        <w:ind w:left="576" w:hanging="432"/>
      </w:pPr>
      <w:rPr>
        <w:rFonts w:ascii="Wingdings 3" w:hAnsi="Wingdings 3" w:hint="default"/>
        <w:color w:val="7F7F7F" w:themeColor="text1" w:themeTint="80"/>
        <w:position w:val="0"/>
        <w:sz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4BD78C8"/>
    <w:multiLevelType w:val="hybridMultilevel"/>
    <w:tmpl w:val="BB9CCEEE"/>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35F369CB"/>
    <w:multiLevelType w:val="hybridMultilevel"/>
    <w:tmpl w:val="FBDE0D56"/>
    <w:lvl w:ilvl="0" w:tplc="F4A86E0A">
      <w:start w:val="1"/>
      <w:numFmt w:val="bullet"/>
      <w:pStyle w:val="ListBullet"/>
      <w:lvlText w:val=""/>
      <w:lvlJc w:val="left"/>
      <w:pPr>
        <w:ind w:left="576" w:hanging="432"/>
      </w:pPr>
      <w:rPr>
        <w:rFonts w:ascii="Wingdings 3" w:hAnsi="Wingdings 3" w:hint="default"/>
        <w:color w:val="F72B1E" w:themeColor="accent1"/>
        <w:position w:val="-4"/>
        <w:sz w:val="2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6BF7879"/>
    <w:multiLevelType w:val="hybridMultilevel"/>
    <w:tmpl w:val="2C226AEA"/>
    <w:lvl w:ilvl="0" w:tplc="F4A86E0A">
      <w:start w:val="1"/>
      <w:numFmt w:val="bullet"/>
      <w:lvlText w:val=""/>
      <w:lvlJc w:val="left"/>
      <w:pPr>
        <w:ind w:left="576" w:hanging="432"/>
      </w:pPr>
      <w:rPr>
        <w:rFonts w:ascii="Wingdings 3" w:hAnsi="Wingdings 3" w:hint="default"/>
        <w:color w:val="F72B1E" w:themeColor="accent1"/>
        <w:position w:val="-4"/>
        <w:sz w:val="28"/>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850049E"/>
    <w:multiLevelType w:val="hybridMultilevel"/>
    <w:tmpl w:val="FCC82D3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nsid w:val="38BF3613"/>
    <w:multiLevelType w:val="hybridMultilevel"/>
    <w:tmpl w:val="A01A76B2"/>
    <w:lvl w:ilvl="0" w:tplc="FFFFFFFF">
      <w:start w:val="1"/>
      <w:numFmt w:val="upperLetter"/>
      <w:lvlText w:val="%1."/>
      <w:lvlJc w:val="left"/>
      <w:pPr>
        <w:tabs>
          <w:tab w:val="num" w:pos="1080"/>
        </w:tabs>
        <w:ind w:left="1080" w:hanging="72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4">
    <w:nsid w:val="3F8D3A3A"/>
    <w:multiLevelType w:val="hybridMultilevel"/>
    <w:tmpl w:val="E7DA1A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4AD50D92"/>
    <w:multiLevelType w:val="hybridMultilevel"/>
    <w:tmpl w:val="8AD6BF5A"/>
    <w:lvl w:ilvl="0" w:tplc="F4A86E0A">
      <w:start w:val="1"/>
      <w:numFmt w:val="bullet"/>
      <w:lvlText w:val=""/>
      <w:lvlJc w:val="left"/>
      <w:pPr>
        <w:ind w:left="576" w:hanging="432"/>
      </w:pPr>
      <w:rPr>
        <w:rFonts w:ascii="Wingdings 3" w:hAnsi="Wingdings 3" w:hint="default"/>
        <w:color w:val="F72B1E" w:themeColor="accent1"/>
        <w:position w:val="-4"/>
        <w:sz w:val="28"/>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CB17A57"/>
    <w:multiLevelType w:val="multilevel"/>
    <w:tmpl w:val="4580A87E"/>
    <w:lvl w:ilvl="0">
      <w:start w:val="1"/>
      <w:numFmt w:val="upperRoman"/>
      <w:lvlText w:val="%1."/>
      <w:lvlJc w:val="left"/>
      <w:pPr>
        <w:tabs>
          <w:tab w:val="num" w:pos="720"/>
        </w:tabs>
        <w:ind w:left="0" w:firstLine="0"/>
      </w:pPr>
      <w:rPr>
        <w:rFonts w:hint="default"/>
      </w:rPr>
    </w:lvl>
    <w:lvl w:ilvl="1">
      <w:start w:val="1"/>
      <w:numFmt w:val="decimal"/>
      <w:pStyle w:val="NewList2"/>
      <w:lvlText w:val="%2."/>
      <w:lvlJc w:val="left"/>
      <w:pPr>
        <w:tabs>
          <w:tab w:val="num" w:pos="810"/>
        </w:tabs>
        <w:ind w:left="767" w:hanging="317"/>
      </w:pPr>
      <w:rPr>
        <w:rFonts w:hint="default"/>
      </w:rPr>
    </w:lvl>
    <w:lvl w:ilvl="2">
      <w:start w:val="1"/>
      <w:numFmt w:val="decimal"/>
      <w:lvlText w:val="%3."/>
      <w:lvlJc w:val="left"/>
      <w:pPr>
        <w:tabs>
          <w:tab w:val="num" w:pos="1584"/>
        </w:tabs>
        <w:ind w:left="1584" w:hanging="864"/>
      </w:pPr>
      <w:rPr>
        <w:rFonts w:hint="default"/>
      </w:rPr>
    </w:lvl>
    <w:lvl w:ilvl="3">
      <w:start w:val="1"/>
      <w:numFmt w:val="lowerLetter"/>
      <w:lvlText w:val="%4)"/>
      <w:lvlJc w:val="left"/>
      <w:pPr>
        <w:tabs>
          <w:tab w:val="num" w:pos="2088"/>
        </w:tabs>
        <w:ind w:left="2088" w:hanging="648"/>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17">
    <w:nsid w:val="4D020600"/>
    <w:multiLevelType w:val="hybridMultilevel"/>
    <w:tmpl w:val="A72259C0"/>
    <w:lvl w:ilvl="0" w:tplc="B5E49C68">
      <w:start w:val="1"/>
      <w:numFmt w:val="bullet"/>
      <w:lvlText w:val=""/>
      <w:lvlJc w:val="left"/>
      <w:pPr>
        <w:tabs>
          <w:tab w:val="num" w:pos="0"/>
        </w:tabs>
        <w:ind w:left="0" w:hanging="360"/>
      </w:pPr>
      <w:rPr>
        <w:rFonts w:ascii="Symbol" w:hAnsi="Symbol" w:hint="default"/>
        <w:sz w:val="20"/>
      </w:rPr>
    </w:lvl>
    <w:lvl w:ilvl="1" w:tplc="EF923FD0">
      <w:start w:val="1"/>
      <w:numFmt w:val="bullet"/>
      <w:lvlText w:val=""/>
      <w:lvlJc w:val="left"/>
      <w:pPr>
        <w:tabs>
          <w:tab w:val="num" w:pos="720"/>
        </w:tabs>
        <w:ind w:left="720" w:hanging="360"/>
      </w:pPr>
      <w:rPr>
        <w:rFonts w:ascii="Symbol" w:hAnsi="Symbol" w:hint="default"/>
        <w:sz w:val="20"/>
      </w:rPr>
    </w:lvl>
    <w:lvl w:ilvl="2" w:tplc="9FC0F290">
      <w:start w:val="1"/>
      <w:numFmt w:val="bullet"/>
      <w:lvlText w:val=""/>
      <w:lvlJc w:val="left"/>
      <w:pPr>
        <w:tabs>
          <w:tab w:val="num" w:pos="1440"/>
        </w:tabs>
        <w:ind w:left="1440" w:hanging="360"/>
      </w:pPr>
      <w:rPr>
        <w:rFonts w:ascii="Symbol" w:hAnsi="Symbol" w:hint="default"/>
        <w:sz w:val="20"/>
      </w:rPr>
    </w:lvl>
    <w:lvl w:ilvl="3" w:tplc="2CDEA9C6">
      <w:start w:val="1"/>
      <w:numFmt w:val="bullet"/>
      <w:lvlText w:val=""/>
      <w:lvlJc w:val="left"/>
      <w:pPr>
        <w:tabs>
          <w:tab w:val="num" w:pos="2160"/>
        </w:tabs>
        <w:ind w:left="2160" w:hanging="360"/>
      </w:pPr>
      <w:rPr>
        <w:rFonts w:ascii="Symbol" w:hAnsi="Symbol" w:hint="default"/>
        <w:sz w:val="20"/>
      </w:rPr>
    </w:lvl>
    <w:lvl w:ilvl="4" w:tplc="AC40C4E4">
      <w:start w:val="1"/>
      <w:numFmt w:val="bullet"/>
      <w:lvlText w:val=""/>
      <w:lvlJc w:val="left"/>
      <w:pPr>
        <w:tabs>
          <w:tab w:val="num" w:pos="2880"/>
        </w:tabs>
        <w:ind w:left="2880" w:hanging="360"/>
      </w:pPr>
      <w:rPr>
        <w:rFonts w:ascii="Symbol" w:hAnsi="Symbol" w:hint="default"/>
        <w:sz w:val="20"/>
      </w:rPr>
    </w:lvl>
    <w:lvl w:ilvl="5" w:tplc="F202FB22">
      <w:start w:val="1"/>
      <w:numFmt w:val="bullet"/>
      <w:lvlText w:val=""/>
      <w:lvlJc w:val="left"/>
      <w:pPr>
        <w:tabs>
          <w:tab w:val="num" w:pos="3600"/>
        </w:tabs>
        <w:ind w:left="3600" w:hanging="360"/>
      </w:pPr>
      <w:rPr>
        <w:rFonts w:ascii="Symbol" w:hAnsi="Symbol" w:hint="default"/>
        <w:sz w:val="20"/>
      </w:rPr>
    </w:lvl>
    <w:lvl w:ilvl="6" w:tplc="CC58D534">
      <w:start w:val="1"/>
      <w:numFmt w:val="bullet"/>
      <w:lvlText w:val=""/>
      <w:lvlJc w:val="left"/>
      <w:pPr>
        <w:tabs>
          <w:tab w:val="num" w:pos="4320"/>
        </w:tabs>
        <w:ind w:left="4320" w:hanging="360"/>
      </w:pPr>
      <w:rPr>
        <w:rFonts w:ascii="Symbol" w:hAnsi="Symbol" w:hint="default"/>
        <w:sz w:val="20"/>
      </w:rPr>
    </w:lvl>
    <w:lvl w:ilvl="7" w:tplc="CCCC3BFA">
      <w:start w:val="1"/>
      <w:numFmt w:val="bullet"/>
      <w:lvlText w:val=""/>
      <w:lvlJc w:val="left"/>
      <w:pPr>
        <w:tabs>
          <w:tab w:val="num" w:pos="5040"/>
        </w:tabs>
        <w:ind w:left="5040" w:hanging="360"/>
      </w:pPr>
      <w:rPr>
        <w:rFonts w:ascii="Symbol" w:hAnsi="Symbol" w:hint="default"/>
        <w:sz w:val="20"/>
      </w:rPr>
    </w:lvl>
    <w:lvl w:ilvl="8" w:tplc="3D0694D0">
      <w:start w:val="1"/>
      <w:numFmt w:val="bullet"/>
      <w:lvlText w:val=""/>
      <w:lvlJc w:val="left"/>
      <w:pPr>
        <w:tabs>
          <w:tab w:val="num" w:pos="5760"/>
        </w:tabs>
        <w:ind w:left="5760" w:hanging="360"/>
      </w:pPr>
      <w:rPr>
        <w:rFonts w:ascii="Symbol" w:hAnsi="Symbol" w:hint="default"/>
        <w:sz w:val="20"/>
      </w:rPr>
    </w:lvl>
  </w:abstractNum>
  <w:abstractNum w:abstractNumId="18">
    <w:nsid w:val="4FCB59A6"/>
    <w:multiLevelType w:val="hybridMultilevel"/>
    <w:tmpl w:val="EC5E7346"/>
    <w:lvl w:ilvl="0" w:tplc="0409000F">
      <w:start w:val="1"/>
      <w:numFmt w:val="decimal"/>
      <w:lvlText w:val="%1."/>
      <w:lvlJc w:val="left"/>
      <w:pPr>
        <w:ind w:left="720" w:hanging="360"/>
      </w:p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040620D"/>
    <w:multiLevelType w:val="hybridMultilevel"/>
    <w:tmpl w:val="45C06C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516A1911"/>
    <w:multiLevelType w:val="hybridMultilevel"/>
    <w:tmpl w:val="99A8518E"/>
    <w:lvl w:ilvl="0" w:tplc="F4A86E0A">
      <w:start w:val="1"/>
      <w:numFmt w:val="bullet"/>
      <w:lvlText w:val=""/>
      <w:lvlJc w:val="left"/>
      <w:pPr>
        <w:ind w:left="360" w:hanging="360"/>
      </w:pPr>
      <w:rPr>
        <w:rFonts w:ascii="Wingdings 3" w:hAnsi="Wingdings 3" w:hint="default"/>
        <w:color w:val="F72B1E" w:themeColor="accent1"/>
        <w:position w:val="-4"/>
        <w:sz w:val="2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5A315CA3"/>
    <w:multiLevelType w:val="hybridMultilevel"/>
    <w:tmpl w:val="447EE7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5E553657"/>
    <w:multiLevelType w:val="hybridMultilevel"/>
    <w:tmpl w:val="C59A19D2"/>
    <w:lvl w:ilvl="0" w:tplc="F4A86E0A">
      <w:start w:val="1"/>
      <w:numFmt w:val="bullet"/>
      <w:lvlText w:val=""/>
      <w:lvlJc w:val="left"/>
      <w:pPr>
        <w:ind w:left="360" w:hanging="360"/>
      </w:pPr>
      <w:rPr>
        <w:rFonts w:ascii="Wingdings 3" w:hAnsi="Wingdings 3" w:hint="default"/>
        <w:color w:val="F72B1E" w:themeColor="accent1"/>
        <w:position w:val="-4"/>
        <w:sz w:val="28"/>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64D163E5"/>
    <w:multiLevelType w:val="hybridMultilevel"/>
    <w:tmpl w:val="4B8485C8"/>
    <w:lvl w:ilvl="0" w:tplc="F4A86E0A">
      <w:start w:val="1"/>
      <w:numFmt w:val="bullet"/>
      <w:lvlText w:val=""/>
      <w:lvlJc w:val="left"/>
      <w:pPr>
        <w:ind w:left="576" w:hanging="432"/>
      </w:pPr>
      <w:rPr>
        <w:rFonts w:ascii="Wingdings 3" w:hAnsi="Wingdings 3" w:hint="default"/>
        <w:color w:val="F72B1E" w:themeColor="accent1"/>
        <w:position w:val="-4"/>
        <w:sz w:val="28"/>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E906202"/>
    <w:multiLevelType w:val="multilevel"/>
    <w:tmpl w:val="7A8E2E8E"/>
    <w:lvl w:ilvl="0">
      <w:start w:val="1"/>
      <w:numFmt w:val="upperRoman"/>
      <w:lvlText w:val="%1."/>
      <w:lvlJc w:val="left"/>
      <w:pPr>
        <w:tabs>
          <w:tab w:val="num" w:pos="720"/>
        </w:tabs>
        <w:ind w:left="0" w:firstLine="0"/>
      </w:pPr>
      <w:rPr>
        <w:rFonts w:hint="default"/>
      </w:rPr>
    </w:lvl>
    <w:lvl w:ilvl="1">
      <w:start w:val="1"/>
      <w:numFmt w:val="upperLetter"/>
      <w:lvlText w:val="%2."/>
      <w:lvlJc w:val="left"/>
      <w:pPr>
        <w:tabs>
          <w:tab w:val="num" w:pos="810"/>
        </w:tabs>
        <w:ind w:left="767" w:hanging="317"/>
      </w:pPr>
      <w:rPr>
        <w:rFonts w:hint="default"/>
      </w:rPr>
    </w:lvl>
    <w:lvl w:ilvl="2">
      <w:start w:val="1"/>
      <w:numFmt w:val="decimal"/>
      <w:lvlText w:val="%3."/>
      <w:lvlJc w:val="left"/>
      <w:pPr>
        <w:tabs>
          <w:tab w:val="num" w:pos="1584"/>
        </w:tabs>
        <w:ind w:left="1584" w:hanging="864"/>
      </w:pPr>
      <w:rPr>
        <w:rFonts w:hint="default"/>
      </w:rPr>
    </w:lvl>
    <w:lvl w:ilvl="3">
      <w:start w:val="1"/>
      <w:numFmt w:val="lowerLetter"/>
      <w:lvlText w:val="%4)"/>
      <w:lvlJc w:val="left"/>
      <w:pPr>
        <w:tabs>
          <w:tab w:val="num" w:pos="2088"/>
        </w:tabs>
        <w:ind w:left="2088" w:hanging="648"/>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5">
    <w:nsid w:val="6F4B52FA"/>
    <w:multiLevelType w:val="hybridMultilevel"/>
    <w:tmpl w:val="18CEF4C4"/>
    <w:lvl w:ilvl="0" w:tplc="F4A86E0A">
      <w:start w:val="1"/>
      <w:numFmt w:val="bullet"/>
      <w:lvlText w:val=""/>
      <w:lvlJc w:val="left"/>
      <w:pPr>
        <w:ind w:left="576" w:hanging="432"/>
      </w:pPr>
      <w:rPr>
        <w:rFonts w:ascii="Wingdings 3" w:hAnsi="Wingdings 3" w:hint="default"/>
        <w:color w:val="F72B1E" w:themeColor="accent1"/>
        <w:position w:val="-4"/>
        <w:sz w:val="28"/>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27B264D"/>
    <w:multiLevelType w:val="hybridMultilevel"/>
    <w:tmpl w:val="12E687DE"/>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7">
    <w:nsid w:val="7430200F"/>
    <w:multiLevelType w:val="multilevel"/>
    <w:tmpl w:val="EC90E954"/>
    <w:lvl w:ilvl="0">
      <w:start w:val="1"/>
      <w:numFmt w:val="upperRoman"/>
      <w:lvlText w:val="%1."/>
      <w:lvlJc w:val="left"/>
      <w:pPr>
        <w:tabs>
          <w:tab w:val="num" w:pos="720"/>
        </w:tabs>
        <w:ind w:left="0" w:firstLine="0"/>
      </w:pPr>
      <w:rPr>
        <w:rFonts w:hint="default"/>
      </w:rPr>
    </w:lvl>
    <w:lvl w:ilvl="1">
      <w:start w:val="1"/>
      <w:numFmt w:val="upperLetter"/>
      <w:lvlText w:val="%2."/>
      <w:lvlJc w:val="left"/>
      <w:pPr>
        <w:tabs>
          <w:tab w:val="num" w:pos="810"/>
        </w:tabs>
        <w:ind w:left="767" w:hanging="317"/>
      </w:pPr>
      <w:rPr>
        <w:rFonts w:hint="default"/>
      </w:rPr>
    </w:lvl>
    <w:lvl w:ilvl="2">
      <w:start w:val="1"/>
      <w:numFmt w:val="decimal"/>
      <w:lvlText w:val="%3."/>
      <w:lvlJc w:val="left"/>
      <w:pPr>
        <w:tabs>
          <w:tab w:val="num" w:pos="1584"/>
        </w:tabs>
        <w:ind w:left="1584" w:hanging="864"/>
      </w:pPr>
      <w:rPr>
        <w:rFonts w:hint="default"/>
      </w:rPr>
    </w:lvl>
    <w:lvl w:ilvl="3">
      <w:start w:val="1"/>
      <w:numFmt w:val="lowerLetter"/>
      <w:lvlText w:val="%4)"/>
      <w:lvlJc w:val="left"/>
      <w:pPr>
        <w:tabs>
          <w:tab w:val="num" w:pos="2088"/>
        </w:tabs>
        <w:ind w:left="2088" w:hanging="648"/>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8">
    <w:nsid w:val="7E7B7D56"/>
    <w:multiLevelType w:val="hybridMultilevel"/>
    <w:tmpl w:val="608E9BD6"/>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10"/>
  </w:num>
  <w:num w:numId="2">
    <w:abstractNumId w:val="0"/>
  </w:num>
  <w:num w:numId="3">
    <w:abstractNumId w:val="8"/>
  </w:num>
  <w:num w:numId="4">
    <w:abstractNumId w:val="21"/>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7"/>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5"/>
  </w:num>
  <w:num w:numId="12">
    <w:abstractNumId w:val="9"/>
  </w:num>
  <w:num w:numId="13">
    <w:abstractNumId w:val="11"/>
  </w:num>
  <w:num w:numId="14">
    <w:abstractNumId w:val="28"/>
  </w:num>
  <w:num w:numId="15">
    <w:abstractNumId w:val="2"/>
  </w:num>
  <w:num w:numId="16">
    <w:abstractNumId w:val="6"/>
  </w:num>
  <w:num w:numId="17">
    <w:abstractNumId w:val="20"/>
  </w:num>
  <w:num w:numId="18">
    <w:abstractNumId w:val="4"/>
  </w:num>
  <w:num w:numId="19">
    <w:abstractNumId w:val="22"/>
  </w:num>
  <w:num w:numId="20">
    <w:abstractNumId w:val="1"/>
  </w:num>
  <w:num w:numId="21">
    <w:abstractNumId w:val="16"/>
  </w:num>
  <w:num w:numId="22">
    <w:abstractNumId w:val="24"/>
  </w:num>
  <w:num w:numId="23">
    <w:abstractNumId w:val="7"/>
  </w:num>
  <w:num w:numId="24">
    <w:abstractNumId w:val="18"/>
  </w:num>
  <w:num w:numId="25">
    <w:abstractNumId w:val="27"/>
  </w:num>
  <w:num w:numId="26">
    <w:abstractNumId w:val="25"/>
  </w:num>
  <w:num w:numId="27">
    <w:abstractNumId w:val="3"/>
  </w:num>
  <w:num w:numId="28">
    <w:abstractNumId w:val="5"/>
  </w:num>
  <w:num w:numId="29">
    <w:abstractNumId w:val="2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3"/>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5132"/>
    <w:rsid w:val="00020DE0"/>
    <w:rsid w:val="00036655"/>
    <w:rsid w:val="000A283E"/>
    <w:rsid w:val="000B5CB1"/>
    <w:rsid w:val="000E0F10"/>
    <w:rsid w:val="00131EE1"/>
    <w:rsid w:val="00150AD3"/>
    <w:rsid w:val="00192DF0"/>
    <w:rsid w:val="00192EEB"/>
    <w:rsid w:val="00195C82"/>
    <w:rsid w:val="001B117F"/>
    <w:rsid w:val="00216210"/>
    <w:rsid w:val="002254C9"/>
    <w:rsid w:val="002E1CD0"/>
    <w:rsid w:val="00335B1D"/>
    <w:rsid w:val="00343B79"/>
    <w:rsid w:val="00360723"/>
    <w:rsid w:val="0037014E"/>
    <w:rsid w:val="003718EA"/>
    <w:rsid w:val="00397DCB"/>
    <w:rsid w:val="003A3722"/>
    <w:rsid w:val="003A59B0"/>
    <w:rsid w:val="00427495"/>
    <w:rsid w:val="0046452A"/>
    <w:rsid w:val="00474229"/>
    <w:rsid w:val="00494DD7"/>
    <w:rsid w:val="004A212D"/>
    <w:rsid w:val="004D0C76"/>
    <w:rsid w:val="004E0ED3"/>
    <w:rsid w:val="004E271A"/>
    <w:rsid w:val="00526BEA"/>
    <w:rsid w:val="005B2D5F"/>
    <w:rsid w:val="005F2446"/>
    <w:rsid w:val="005F7B39"/>
    <w:rsid w:val="006030EB"/>
    <w:rsid w:val="00607364"/>
    <w:rsid w:val="00613E31"/>
    <w:rsid w:val="00617363"/>
    <w:rsid w:val="00623814"/>
    <w:rsid w:val="00627A97"/>
    <w:rsid w:val="006308B5"/>
    <w:rsid w:val="0068364D"/>
    <w:rsid w:val="006D7060"/>
    <w:rsid w:val="006E5D30"/>
    <w:rsid w:val="006F3B6C"/>
    <w:rsid w:val="00703E62"/>
    <w:rsid w:val="0071407C"/>
    <w:rsid w:val="007412AB"/>
    <w:rsid w:val="0076761B"/>
    <w:rsid w:val="00782125"/>
    <w:rsid w:val="007C301A"/>
    <w:rsid w:val="007D44A2"/>
    <w:rsid w:val="00815797"/>
    <w:rsid w:val="00816B95"/>
    <w:rsid w:val="00865132"/>
    <w:rsid w:val="00865F77"/>
    <w:rsid w:val="00884FC8"/>
    <w:rsid w:val="00887602"/>
    <w:rsid w:val="008C2369"/>
    <w:rsid w:val="00911519"/>
    <w:rsid w:val="009208CE"/>
    <w:rsid w:val="00920ECA"/>
    <w:rsid w:val="00954CA1"/>
    <w:rsid w:val="00967D7E"/>
    <w:rsid w:val="00980761"/>
    <w:rsid w:val="00987398"/>
    <w:rsid w:val="009B3D05"/>
    <w:rsid w:val="009E4DFB"/>
    <w:rsid w:val="00A1244A"/>
    <w:rsid w:val="00A36C2D"/>
    <w:rsid w:val="00A42047"/>
    <w:rsid w:val="00A60B08"/>
    <w:rsid w:val="00A611F9"/>
    <w:rsid w:val="00A75958"/>
    <w:rsid w:val="00A77D51"/>
    <w:rsid w:val="00A83D72"/>
    <w:rsid w:val="00A95BC7"/>
    <w:rsid w:val="00AC1525"/>
    <w:rsid w:val="00AF78DC"/>
    <w:rsid w:val="00B113E8"/>
    <w:rsid w:val="00B43CA7"/>
    <w:rsid w:val="00B45E48"/>
    <w:rsid w:val="00BB6BC0"/>
    <w:rsid w:val="00BC1008"/>
    <w:rsid w:val="00C2430C"/>
    <w:rsid w:val="00C26325"/>
    <w:rsid w:val="00C42FE6"/>
    <w:rsid w:val="00CA24D1"/>
    <w:rsid w:val="00CD1B86"/>
    <w:rsid w:val="00CE1DAC"/>
    <w:rsid w:val="00D357DD"/>
    <w:rsid w:val="00D45237"/>
    <w:rsid w:val="00D6020B"/>
    <w:rsid w:val="00D755CA"/>
    <w:rsid w:val="00E16D3B"/>
    <w:rsid w:val="00F07EE0"/>
    <w:rsid w:val="00F26A7F"/>
    <w:rsid w:val="00F40456"/>
    <w:rsid w:val="00F529F9"/>
    <w:rsid w:val="00F540EA"/>
    <w:rsid w:val="00FA2774"/>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3C74B51-3386-4D0A-9B0F-964D66E5A7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qFormat="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before="160" w:after="160"/>
    </w:pPr>
  </w:style>
  <w:style w:type="paragraph" w:styleId="Heading1">
    <w:name w:val="heading 1"/>
    <w:basedOn w:val="Normal"/>
    <w:next w:val="Normal"/>
    <w:link w:val="Heading1Char"/>
    <w:uiPriority w:val="9"/>
    <w:qFormat/>
    <w:pPr>
      <w:spacing w:after="0" w:line="240" w:lineRule="auto"/>
      <w:outlineLvl w:val="0"/>
    </w:pPr>
    <w:rPr>
      <w:rFonts w:asciiTheme="majorHAnsi" w:hAnsiTheme="majorHAnsi"/>
      <w:color w:val="F72B1E" w:themeColor="accent1"/>
      <w:sz w:val="48"/>
      <w:szCs w:val="48"/>
    </w:rPr>
  </w:style>
  <w:style w:type="paragraph" w:styleId="Heading2">
    <w:name w:val="heading 2"/>
    <w:basedOn w:val="Normal"/>
    <w:next w:val="Normal"/>
    <w:link w:val="Heading2Char"/>
    <w:uiPriority w:val="9"/>
    <w:unhideWhenUsed/>
    <w:qFormat/>
    <w:pPr>
      <w:pBdr>
        <w:top w:val="dashSmallGap" w:sz="4" w:space="4" w:color="BFBFBF" w:themeColor="background1" w:themeShade="BF"/>
        <w:bottom w:val="dashSmallGap" w:sz="4" w:space="4" w:color="BFBFBF" w:themeColor="background1" w:themeShade="BF"/>
      </w:pBdr>
      <w:spacing w:before="0" w:after="0" w:line="240" w:lineRule="auto"/>
      <w:outlineLvl w:val="1"/>
    </w:pPr>
    <w:rPr>
      <w:rFonts w:asciiTheme="majorHAnsi" w:hAnsiTheme="majorHAnsi"/>
      <w:color w:val="F72B1E" w:themeColor="accent1"/>
      <w:sz w:val="28"/>
      <w:szCs w:val="28"/>
    </w:rPr>
  </w:style>
  <w:style w:type="paragraph" w:styleId="Heading3">
    <w:name w:val="heading 3"/>
    <w:basedOn w:val="Normal"/>
    <w:next w:val="Normal"/>
    <w:link w:val="Heading3Char"/>
    <w:uiPriority w:val="9"/>
    <w:unhideWhenUsed/>
    <w:qFormat/>
    <w:pPr>
      <w:spacing w:after="0" w:line="240" w:lineRule="auto"/>
      <w:outlineLvl w:val="2"/>
    </w:pPr>
    <w:rPr>
      <w:rFonts w:asciiTheme="majorHAnsi" w:hAnsiTheme="majorHAnsi"/>
      <w:sz w:val="24"/>
      <w:szCs w:val="24"/>
    </w:rPr>
  </w:style>
  <w:style w:type="paragraph" w:styleId="Heading4">
    <w:name w:val="heading 4"/>
    <w:basedOn w:val="Normal"/>
    <w:next w:val="Normal"/>
    <w:link w:val="Heading4Char"/>
    <w:uiPriority w:val="9"/>
    <w:unhideWhenUsed/>
    <w:qFormat/>
    <w:pPr>
      <w:spacing w:before="120" w:after="120" w:line="240" w:lineRule="auto"/>
      <w:ind w:left="288"/>
      <w:outlineLvl w:val="3"/>
    </w:pPr>
    <w:rPr>
      <w:rFonts w:asciiTheme="majorHAnsi" w:hAnsiTheme="majorHAnsi"/>
      <w:caps/>
      <w:color w:val="FFFFFF" w:themeColor="background1"/>
      <w:sz w:val="24"/>
      <w:szCs w:val="24"/>
    </w:rPr>
  </w:style>
  <w:style w:type="paragraph" w:styleId="Heading5">
    <w:name w:val="heading 5"/>
    <w:basedOn w:val="Normal"/>
    <w:next w:val="Normal"/>
    <w:link w:val="Heading5Char"/>
    <w:uiPriority w:val="9"/>
    <w:unhideWhenUsed/>
    <w:qFormat/>
    <w:pPr>
      <w:spacing w:before="60" w:after="60" w:line="240" w:lineRule="auto"/>
      <w:outlineLvl w:val="4"/>
    </w:pPr>
    <w:rPr>
      <w:rFonts w:asciiTheme="majorHAnsi" w:hAnsiTheme="majorHAnsi"/>
      <w:caps/>
      <w:color w:val="F72B1E" w:themeColor="accent1"/>
    </w:rPr>
  </w:style>
  <w:style w:type="paragraph" w:styleId="Heading6">
    <w:name w:val="heading 6"/>
    <w:basedOn w:val="Normal"/>
    <w:next w:val="Normal"/>
    <w:link w:val="Heading6Char"/>
    <w:uiPriority w:val="9"/>
    <w:unhideWhenUsed/>
    <w:qFormat/>
    <w:pPr>
      <w:spacing w:after="0" w:line="240" w:lineRule="auto"/>
      <w:ind w:left="360"/>
      <w:outlineLvl w:val="5"/>
    </w:pPr>
    <w:rPr>
      <w:caps/>
      <w:color w:val="F72B1E"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color w:val="000000" w:themeColor="text1"/>
      <w:sz w:val="16"/>
      <w:szCs w:val="16"/>
    </w:rPr>
  </w:style>
  <w:style w:type="paragraph" w:customStyle="1" w:styleId="Normal-SpaceAfter">
    <w:name w:val="Normal - Space After"/>
    <w:basedOn w:val="Normal"/>
    <w:qFormat/>
    <w:pPr>
      <w:spacing w:after="1200"/>
    </w:pPr>
    <w:rPr>
      <w:noProof/>
    </w:rPr>
  </w:style>
  <w:style w:type="paragraph" w:customStyle="1" w:styleId="CoverLogo">
    <w:name w:val="Cover Logo"/>
    <w:basedOn w:val="Normal"/>
    <w:qFormat/>
    <w:pPr>
      <w:pBdr>
        <w:bottom w:val="dashSmallGap" w:sz="4" w:space="15" w:color="BFBFBF" w:themeColor="background1" w:themeShade="BF"/>
      </w:pBdr>
      <w:spacing w:before="2000" w:after="1000" w:line="240" w:lineRule="auto"/>
      <w:ind w:left="864" w:right="864"/>
      <w:jc w:val="center"/>
    </w:pPr>
  </w:style>
  <w:style w:type="paragraph" w:styleId="Title">
    <w:name w:val="Title"/>
    <w:basedOn w:val="Normal"/>
    <w:next w:val="Normal"/>
    <w:link w:val="TitleChar"/>
    <w:qFormat/>
    <w:pPr>
      <w:spacing w:before="1000" w:after="0" w:line="240" w:lineRule="auto"/>
      <w:jc w:val="center"/>
    </w:pPr>
    <w:rPr>
      <w:rFonts w:asciiTheme="majorHAnsi" w:hAnsiTheme="majorHAnsi"/>
      <w:color w:val="F72B1E" w:themeColor="accent1"/>
      <w:sz w:val="48"/>
      <w:szCs w:val="48"/>
    </w:rPr>
  </w:style>
  <w:style w:type="character" w:customStyle="1" w:styleId="TitleChar">
    <w:name w:val="Title Char"/>
    <w:basedOn w:val="DefaultParagraphFont"/>
    <w:link w:val="Title"/>
    <w:rPr>
      <w:rFonts w:asciiTheme="majorHAnsi" w:hAnsiTheme="majorHAnsi"/>
      <w:color w:val="F72B1E" w:themeColor="accent1"/>
      <w:sz w:val="48"/>
      <w:szCs w:val="48"/>
    </w:rPr>
  </w:style>
  <w:style w:type="paragraph" w:styleId="Subtitle">
    <w:name w:val="Subtitle"/>
    <w:basedOn w:val="Normal"/>
    <w:next w:val="Normal"/>
    <w:link w:val="SubtitleChar"/>
    <w:qFormat/>
    <w:pPr>
      <w:pBdr>
        <w:bottom w:val="dashSmallGap" w:sz="4" w:space="31" w:color="BFBFBF" w:themeColor="background1" w:themeShade="BF"/>
      </w:pBdr>
      <w:spacing w:after="360" w:line="240" w:lineRule="auto"/>
      <w:ind w:left="864" w:right="864"/>
      <w:jc w:val="center"/>
    </w:pPr>
    <w:rPr>
      <w:sz w:val="24"/>
      <w:szCs w:val="24"/>
    </w:rPr>
  </w:style>
  <w:style w:type="character" w:customStyle="1" w:styleId="SubtitleChar">
    <w:name w:val="Subtitle Char"/>
    <w:basedOn w:val="DefaultParagraphFont"/>
    <w:link w:val="Subtitle"/>
    <w:rPr>
      <w:sz w:val="24"/>
      <w:szCs w:val="24"/>
    </w:rPr>
  </w:style>
  <w:style w:type="paragraph" w:customStyle="1" w:styleId="CompanyInfo">
    <w:name w:val="Company Info"/>
    <w:basedOn w:val="Normal"/>
    <w:qFormat/>
    <w:pPr>
      <w:spacing w:before="300" w:after="0" w:line="360" w:lineRule="auto"/>
      <w:contextualSpacing/>
      <w:jc w:val="center"/>
    </w:pPr>
    <w:rPr>
      <w:color w:val="7F7F7F" w:themeColor="text1" w:themeTint="80"/>
      <w:szCs w:val="18"/>
      <w14:numForm w14:val="lining"/>
    </w:rPr>
  </w:style>
  <w:style w:type="character" w:styleId="Strong">
    <w:name w:val="Strong"/>
    <w:basedOn w:val="DefaultParagraphFont"/>
    <w:uiPriority w:val="22"/>
    <w:qFormat/>
    <w:rPr>
      <w:b/>
      <w:bCs/>
      <w:color w:val="595959" w:themeColor="text1" w:themeTint="A6"/>
    </w:rPr>
  </w:style>
  <w:style w:type="table" w:styleId="TableGrid">
    <w:name w:val="Table Grid"/>
    <w:basedOn w:val="TableNormal"/>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pPr>
      <w:tabs>
        <w:tab w:val="center" w:pos="4680"/>
        <w:tab w:val="right" w:pos="9360"/>
      </w:tabs>
    </w:pPr>
  </w:style>
  <w:style w:type="character" w:customStyle="1" w:styleId="HeaderChar">
    <w:name w:val="Header Char"/>
    <w:basedOn w:val="DefaultParagraphFont"/>
    <w:link w:val="Header"/>
    <w:uiPriority w:val="99"/>
    <w:rPr>
      <w:color w:val="595959" w:themeColor="text1" w:themeTint="A6"/>
      <w:sz w:val="18"/>
    </w:rPr>
  </w:style>
  <w:style w:type="paragraph" w:styleId="Footer">
    <w:name w:val="footer"/>
    <w:basedOn w:val="Normal"/>
    <w:link w:val="FooterChar"/>
    <w:unhideWhenUsed/>
    <w:pPr>
      <w:spacing w:before="0" w:after="60" w:line="240" w:lineRule="auto"/>
    </w:pPr>
    <w:rPr>
      <w:i/>
      <w:color w:val="A6A6A6" w:themeColor="background1" w:themeShade="A6"/>
      <w:sz w:val="16"/>
      <w:szCs w:val="16"/>
    </w:rPr>
  </w:style>
  <w:style w:type="character" w:customStyle="1" w:styleId="FooterChar">
    <w:name w:val="Footer Char"/>
    <w:basedOn w:val="DefaultParagraphFont"/>
    <w:link w:val="Footer"/>
    <w:uiPriority w:val="99"/>
    <w:rPr>
      <w:i/>
      <w:color w:val="A6A6A6" w:themeColor="background1" w:themeShade="A6"/>
      <w:sz w:val="16"/>
      <w:szCs w:val="16"/>
    </w:rPr>
  </w:style>
  <w:style w:type="character" w:styleId="PageNumber">
    <w:name w:val="page number"/>
    <w:basedOn w:val="DefaultParagraphFont"/>
    <w:uiPriority w:val="1"/>
    <w:qFormat/>
    <w:rPr>
      <w:rFonts w:asciiTheme="majorHAnsi" w:hAnsiTheme="majorHAnsi"/>
      <w:color w:val="F72B1E" w:themeColor="accent1"/>
      <w:sz w:val="20"/>
    </w:rPr>
  </w:style>
  <w:style w:type="character" w:customStyle="1" w:styleId="Heading1Char">
    <w:name w:val="Heading 1 Char"/>
    <w:basedOn w:val="DefaultParagraphFont"/>
    <w:link w:val="Heading1"/>
    <w:uiPriority w:val="9"/>
    <w:rPr>
      <w:rFonts w:asciiTheme="majorHAnsi" w:hAnsiTheme="majorHAnsi"/>
      <w:color w:val="F72B1E" w:themeColor="accent1"/>
      <w:sz w:val="48"/>
      <w:szCs w:val="48"/>
    </w:rPr>
  </w:style>
  <w:style w:type="paragraph" w:styleId="NoSpacing">
    <w:name w:val="No Spacing"/>
    <w:uiPriority w:val="1"/>
    <w:qFormat/>
    <w:pPr>
      <w:spacing w:after="0" w:line="240" w:lineRule="auto"/>
    </w:pPr>
    <w:rPr>
      <w:color w:val="595959" w:themeColor="text1" w:themeTint="A6"/>
      <w:sz w:val="18"/>
    </w:rPr>
  </w:style>
  <w:style w:type="character" w:customStyle="1" w:styleId="Heading2Char">
    <w:name w:val="Heading 2 Char"/>
    <w:basedOn w:val="DefaultParagraphFont"/>
    <w:link w:val="Heading2"/>
    <w:uiPriority w:val="9"/>
    <w:rPr>
      <w:rFonts w:asciiTheme="majorHAnsi" w:hAnsiTheme="majorHAnsi"/>
      <w:color w:val="F72B1E" w:themeColor="accent1"/>
      <w:sz w:val="28"/>
      <w:szCs w:val="28"/>
    </w:rPr>
  </w:style>
  <w:style w:type="character" w:customStyle="1" w:styleId="Heading5Char">
    <w:name w:val="Heading 5 Char"/>
    <w:basedOn w:val="DefaultParagraphFont"/>
    <w:link w:val="Heading5"/>
    <w:uiPriority w:val="9"/>
    <w:rPr>
      <w:rFonts w:asciiTheme="majorHAnsi" w:hAnsiTheme="majorHAnsi"/>
      <w:caps/>
      <w:color w:val="F72B1E" w:themeColor="accent1"/>
    </w:rPr>
  </w:style>
  <w:style w:type="paragraph" w:customStyle="1" w:styleId="SidebarText">
    <w:name w:val="Sidebar Text"/>
    <w:basedOn w:val="Normal"/>
    <w:qFormat/>
    <w:pPr>
      <w:spacing w:before="40" w:after="120" w:line="240" w:lineRule="auto"/>
      <w:ind w:left="360"/>
    </w:pPr>
    <w:rPr>
      <w:color w:val="404040" w:themeColor="text1" w:themeTint="BF"/>
      <w:sz w:val="16"/>
      <w:szCs w:val="16"/>
    </w:rPr>
  </w:style>
  <w:style w:type="paragraph" w:styleId="ListBullet">
    <w:name w:val="List Bullet"/>
    <w:basedOn w:val="Normal"/>
    <w:qFormat/>
    <w:pPr>
      <w:numPr>
        <w:numId w:val="1"/>
      </w:numPr>
      <w:spacing w:before="100" w:after="0" w:line="240" w:lineRule="auto"/>
    </w:pPr>
    <w:rPr>
      <w:caps/>
    </w:rPr>
  </w:style>
  <w:style w:type="paragraph" w:customStyle="1" w:styleId="ListBulletNegative">
    <w:name w:val="List Bullet Negative"/>
    <w:basedOn w:val="Normal"/>
    <w:qFormat/>
    <w:pPr>
      <w:numPr>
        <w:numId w:val="3"/>
      </w:numPr>
      <w:spacing w:before="100" w:after="0" w:line="240" w:lineRule="auto"/>
      <w:ind w:left="360" w:hanging="288"/>
    </w:pPr>
    <w:rPr>
      <w:caps/>
    </w:rPr>
  </w:style>
  <w:style w:type="character" w:customStyle="1" w:styleId="Heading3Char">
    <w:name w:val="Heading 3 Char"/>
    <w:basedOn w:val="DefaultParagraphFont"/>
    <w:link w:val="Heading3"/>
    <w:uiPriority w:val="9"/>
    <w:rPr>
      <w:rFonts w:asciiTheme="majorHAnsi" w:hAnsiTheme="majorHAnsi"/>
      <w:color w:val="595959" w:themeColor="text1" w:themeTint="A6"/>
      <w:sz w:val="24"/>
      <w:szCs w:val="24"/>
    </w:rPr>
  </w:style>
  <w:style w:type="paragraph" w:styleId="ListBullet2">
    <w:name w:val="List Bullet 2"/>
    <w:basedOn w:val="Normal"/>
    <w:uiPriority w:val="99"/>
    <w:semiHidden/>
    <w:pPr>
      <w:numPr>
        <w:numId w:val="2"/>
      </w:numPr>
      <w:spacing w:after="0" w:line="240" w:lineRule="auto"/>
      <w:contextualSpacing/>
    </w:pPr>
  </w:style>
  <w:style w:type="character" w:customStyle="1" w:styleId="Heading6Char">
    <w:name w:val="Heading 6 Char"/>
    <w:basedOn w:val="DefaultParagraphFont"/>
    <w:link w:val="Heading6"/>
    <w:uiPriority w:val="9"/>
    <w:rPr>
      <w:caps/>
      <w:color w:val="F72B1E" w:themeColor="accent1"/>
    </w:rPr>
  </w:style>
  <w:style w:type="paragraph" w:customStyle="1" w:styleId="TableText">
    <w:name w:val="Table Text"/>
    <w:basedOn w:val="Normal"/>
    <w:qFormat/>
    <w:pPr>
      <w:spacing w:before="40" w:after="40" w:line="240" w:lineRule="auto"/>
    </w:pPr>
    <w:rPr>
      <w:color w:val="7F7F7F" w:themeColor="text1" w:themeTint="80"/>
      <w:sz w:val="16"/>
      <w:szCs w:val="16"/>
    </w:rPr>
  </w:style>
  <w:style w:type="paragraph" w:customStyle="1" w:styleId="TableRowHeading">
    <w:name w:val="Table Row Heading"/>
    <w:basedOn w:val="Normal"/>
    <w:qFormat/>
    <w:pPr>
      <w:spacing w:before="40" w:after="40" w:line="240" w:lineRule="auto"/>
    </w:pPr>
    <w:rPr>
      <w:rFonts w:asciiTheme="majorHAnsi" w:hAnsiTheme="majorHAnsi"/>
      <w:caps/>
      <w:color w:val="7F7F7F" w:themeColor="text1" w:themeTint="80"/>
      <w:sz w:val="16"/>
      <w:szCs w:val="16"/>
    </w:rPr>
  </w:style>
  <w:style w:type="character" w:styleId="Hyperlink">
    <w:name w:val="Hyperlink"/>
    <w:basedOn w:val="DefaultParagraphFont"/>
    <w:uiPriority w:val="99"/>
    <w:unhideWhenUsed/>
    <w:rPr>
      <w:color w:val="C00000" w:themeColor="hyperlink"/>
      <w:u w:val="single"/>
    </w:rPr>
  </w:style>
  <w:style w:type="paragraph" w:styleId="TOC1">
    <w:name w:val="toc 1"/>
    <w:basedOn w:val="Normal"/>
    <w:next w:val="Normal"/>
    <w:autoRedefine/>
    <w:uiPriority w:val="39"/>
    <w:unhideWhenUsed/>
    <w:qFormat/>
    <w:pPr>
      <w:pBdr>
        <w:bottom w:val="single" w:sz="4" w:space="1" w:color="BFBFBF" w:themeColor="background1" w:themeShade="BF"/>
      </w:pBdr>
      <w:tabs>
        <w:tab w:val="right" w:pos="9778"/>
      </w:tabs>
      <w:spacing w:before="400" w:after="0" w:line="240" w:lineRule="auto"/>
      <w:ind w:right="288"/>
    </w:pPr>
    <w:rPr>
      <w:rFonts w:asciiTheme="majorHAnsi" w:hAnsiTheme="majorHAnsi"/>
      <w:color w:val="F72B1E" w:themeColor="accent1"/>
      <w:sz w:val="24"/>
    </w:rPr>
  </w:style>
  <w:style w:type="paragraph" w:styleId="TOC2">
    <w:name w:val="toc 2"/>
    <w:basedOn w:val="Normal"/>
    <w:next w:val="Normal"/>
    <w:autoRedefine/>
    <w:uiPriority w:val="39"/>
    <w:unhideWhenUsed/>
    <w:qFormat/>
    <w:pPr>
      <w:tabs>
        <w:tab w:val="right" w:pos="9778"/>
      </w:tabs>
      <w:spacing w:before="200" w:after="0" w:line="240" w:lineRule="auto"/>
      <w:ind w:left="187" w:right="288"/>
    </w:pPr>
    <w:rPr>
      <w:noProof/>
    </w:rPr>
  </w:style>
  <w:style w:type="paragraph" w:styleId="TOC3">
    <w:name w:val="toc 3"/>
    <w:basedOn w:val="Normal"/>
    <w:next w:val="Normal"/>
    <w:autoRedefine/>
    <w:uiPriority w:val="39"/>
    <w:unhideWhenUsed/>
    <w:qFormat/>
    <w:pPr>
      <w:tabs>
        <w:tab w:val="right" w:pos="9778"/>
      </w:tabs>
      <w:spacing w:before="120" w:after="0" w:line="240" w:lineRule="auto"/>
      <w:ind w:left="360" w:right="288"/>
    </w:pPr>
  </w:style>
  <w:style w:type="paragraph" w:customStyle="1" w:styleId="ReportName">
    <w:name w:val="Report Name"/>
    <w:basedOn w:val="Normal"/>
    <w:qFormat/>
    <w:pPr>
      <w:spacing w:before="0" w:after="40" w:line="240" w:lineRule="auto"/>
      <w:jc w:val="right"/>
    </w:pPr>
    <w:rPr>
      <w:rFonts w:asciiTheme="majorHAnsi" w:hAnsiTheme="majorHAnsi"/>
      <w:color w:val="404040" w:themeColor="text1" w:themeTint="BF"/>
    </w:rPr>
  </w:style>
  <w:style w:type="character" w:styleId="PlaceholderText">
    <w:name w:val="Placeholder Text"/>
    <w:basedOn w:val="DefaultParagraphFont"/>
    <w:uiPriority w:val="99"/>
    <w:semiHidden/>
    <w:rPr>
      <w:color w:val="808080"/>
    </w:rPr>
  </w:style>
  <w:style w:type="paragraph" w:styleId="TOCHeading">
    <w:name w:val="TOC Heading"/>
    <w:basedOn w:val="Normal"/>
    <w:next w:val="Normal"/>
    <w:uiPriority w:val="39"/>
    <w:qFormat/>
    <w:pPr>
      <w:pBdr>
        <w:top w:val="dashSmallGap" w:sz="4" w:space="4" w:color="BFBFBF" w:themeColor="background1" w:themeShade="BF"/>
        <w:bottom w:val="dashSmallGap" w:sz="4" w:space="4" w:color="BFBFBF" w:themeColor="background1" w:themeShade="BF"/>
      </w:pBdr>
      <w:spacing w:before="80" w:after="80" w:line="240" w:lineRule="auto"/>
    </w:pPr>
    <w:rPr>
      <w:rFonts w:asciiTheme="majorHAnsi" w:hAnsiTheme="majorHAnsi"/>
      <w:caps/>
      <w:color w:val="F72B1E" w:themeColor="accent1"/>
      <w:sz w:val="28"/>
      <w:szCs w:val="28"/>
    </w:rPr>
  </w:style>
  <w:style w:type="character" w:customStyle="1" w:styleId="Heading4Char">
    <w:name w:val="Heading 4 Char"/>
    <w:basedOn w:val="DefaultParagraphFont"/>
    <w:link w:val="Heading4"/>
    <w:uiPriority w:val="9"/>
    <w:rPr>
      <w:rFonts w:asciiTheme="majorHAnsi" w:hAnsiTheme="majorHAnsi"/>
      <w:caps/>
      <w:color w:val="FFFFFF" w:themeColor="background1"/>
      <w:sz w:val="24"/>
      <w:szCs w:val="24"/>
    </w:rPr>
  </w:style>
  <w:style w:type="paragraph" w:customStyle="1" w:styleId="TableText-Center">
    <w:name w:val="Table Text - Center"/>
    <w:basedOn w:val="TableText"/>
    <w:qFormat/>
    <w:pPr>
      <w:jc w:val="center"/>
    </w:pPr>
  </w:style>
  <w:style w:type="table" w:customStyle="1" w:styleId="WB2">
    <w:name w:val="WB2"/>
    <w:basedOn w:val="TableNormal"/>
    <w:uiPriority w:val="99"/>
    <w:pPr>
      <w:spacing w:after="0" w:line="240" w:lineRule="auto"/>
    </w:pPr>
    <w:tblPr>
      <w:tblStyleRowBandSize w:val="1"/>
      <w:tblBorders>
        <w:top w:val="single" w:sz="4" w:space="0" w:color="BFBFBF" w:themeColor="background1" w:themeShade="BF"/>
        <w:insideH w:val="single" w:sz="4" w:space="0" w:color="BFBFBF" w:themeColor="background1" w:themeShade="BF"/>
      </w:tblBorders>
    </w:tblPr>
    <w:tblStylePr w:type="lastRow">
      <w:tblPr/>
      <w:tcPr>
        <w:tcBorders>
          <w:bottom w:val="nil"/>
        </w:tcBorders>
      </w:tcPr>
    </w:tblStylePr>
    <w:tblStylePr w:type="band2Horz">
      <w:tblPr/>
      <w:tcPr>
        <w:shd w:val="clear" w:color="auto" w:fill="F2F2F2" w:themeFill="background1" w:themeFillShade="F2"/>
      </w:tcPr>
    </w:tblStylePr>
  </w:style>
  <w:style w:type="table" w:customStyle="1" w:styleId="WB1">
    <w:name w:val="WB1"/>
    <w:basedOn w:val="TableNormal"/>
    <w:uiPriority w:val="99"/>
    <w:pPr>
      <w:spacing w:after="0" w:line="240" w:lineRule="auto"/>
    </w:pPr>
    <w:tblPr>
      <w:tblBorders>
        <w:top w:val="single" w:sz="4" w:space="0" w:color="BFBFBF" w:themeColor="background1" w:themeShade="BF"/>
        <w:insideH w:val="single" w:sz="4" w:space="0" w:color="BFBFBF" w:themeColor="background1" w:themeShade="BF"/>
      </w:tblBorders>
      <w:tblCellMar>
        <w:left w:w="0" w:type="dxa"/>
        <w:right w:w="0" w:type="dxa"/>
      </w:tblCellMar>
    </w:tblPr>
    <w:tcPr>
      <w:vAlign w:val="center"/>
    </w:tcPr>
  </w:style>
  <w:style w:type="paragraph" w:customStyle="1" w:styleId="Notice">
    <w:name w:val="Notice"/>
    <w:basedOn w:val="Normal"/>
    <w:qFormat/>
    <w:pPr>
      <w:spacing w:before="360"/>
    </w:pPr>
    <w:rPr>
      <w:i/>
      <w:color w:val="808080" w:themeColor="background1" w:themeShade="80"/>
      <w:sz w:val="16"/>
      <w:szCs w:val="16"/>
    </w:rPr>
  </w:style>
  <w:style w:type="paragraph" w:styleId="ListParagraph">
    <w:name w:val="List Paragraph"/>
    <w:basedOn w:val="Normal"/>
    <w:uiPriority w:val="34"/>
    <w:qFormat/>
    <w:rsid w:val="00865F77"/>
    <w:pPr>
      <w:spacing w:before="0" w:after="0" w:line="240" w:lineRule="auto"/>
      <w:ind w:left="720"/>
    </w:pPr>
    <w:rPr>
      <w:rFonts w:ascii="Calibri" w:hAnsi="Calibri" w:cs="Times New Roman"/>
      <w:sz w:val="22"/>
      <w:szCs w:val="22"/>
    </w:rPr>
  </w:style>
  <w:style w:type="paragraph" w:styleId="BodyText">
    <w:name w:val="Body Text"/>
    <w:basedOn w:val="Normal"/>
    <w:link w:val="BodyTextChar"/>
    <w:rsid w:val="00F529F9"/>
    <w:pPr>
      <w:spacing w:before="0" w:after="240" w:line="240" w:lineRule="auto"/>
      <w:jc w:val="both"/>
    </w:pPr>
    <w:rPr>
      <w:rFonts w:ascii="Garamond" w:eastAsia="Times New Roman" w:hAnsi="Garamond" w:cs="Times New Roman"/>
      <w:spacing w:val="-5"/>
      <w:sz w:val="24"/>
    </w:rPr>
  </w:style>
  <w:style w:type="character" w:customStyle="1" w:styleId="BodyTextChar">
    <w:name w:val="Body Text Char"/>
    <w:basedOn w:val="DefaultParagraphFont"/>
    <w:link w:val="BodyText"/>
    <w:rsid w:val="00F529F9"/>
    <w:rPr>
      <w:rFonts w:ascii="Garamond" w:eastAsia="Times New Roman" w:hAnsi="Garamond" w:cs="Times New Roman"/>
      <w:spacing w:val="-5"/>
      <w:sz w:val="24"/>
    </w:rPr>
  </w:style>
  <w:style w:type="paragraph" w:customStyle="1" w:styleId="BodyTextKeep">
    <w:name w:val="Body Text Keep"/>
    <w:basedOn w:val="BodyText"/>
    <w:next w:val="BodyText"/>
    <w:rsid w:val="00F529F9"/>
    <w:pPr>
      <w:keepNext/>
    </w:pPr>
  </w:style>
  <w:style w:type="table" w:styleId="LightShading">
    <w:name w:val="Light Shading"/>
    <w:basedOn w:val="TableNormal"/>
    <w:uiPriority w:val="60"/>
    <w:rsid w:val="00A7595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ime">
    <w:name w:val="time"/>
    <w:rsid w:val="003A3722"/>
    <w:pPr>
      <w:tabs>
        <w:tab w:val="left" w:pos="979"/>
        <w:tab w:val="left" w:pos="4320"/>
      </w:tabs>
      <w:autoSpaceDE w:val="0"/>
      <w:autoSpaceDN w:val="0"/>
      <w:adjustRightInd w:val="0"/>
      <w:spacing w:before="240" w:after="0" w:line="240" w:lineRule="auto"/>
      <w:ind w:left="540"/>
    </w:pPr>
    <w:rPr>
      <w:rFonts w:ascii="Arial" w:eastAsia="Times New Roman" w:hAnsi="Arial" w:cs="Arial"/>
      <w:b/>
      <w:bCs/>
      <w:sz w:val="24"/>
      <w:szCs w:val="24"/>
    </w:rPr>
  </w:style>
  <w:style w:type="paragraph" w:styleId="NormalWeb">
    <w:name w:val="Normal (Web)"/>
    <w:basedOn w:val="Normal"/>
    <w:rsid w:val="003A3722"/>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semiHidden/>
    <w:unhideWhenUsed/>
    <w:rsid w:val="00020DE0"/>
    <w:pPr>
      <w:spacing w:before="0" w:after="0" w:line="240" w:lineRule="auto"/>
    </w:pPr>
    <w:rPr>
      <w:rFonts w:ascii="Calibri" w:hAnsi="Calibri"/>
      <w:sz w:val="22"/>
      <w:szCs w:val="21"/>
    </w:rPr>
  </w:style>
  <w:style w:type="character" w:customStyle="1" w:styleId="PlainTextChar">
    <w:name w:val="Plain Text Char"/>
    <w:basedOn w:val="DefaultParagraphFont"/>
    <w:link w:val="PlainText"/>
    <w:uiPriority w:val="99"/>
    <w:semiHidden/>
    <w:rsid w:val="00020DE0"/>
    <w:rPr>
      <w:rFonts w:ascii="Calibri" w:hAnsi="Calibri"/>
      <w:sz w:val="22"/>
      <w:szCs w:val="21"/>
    </w:rPr>
  </w:style>
  <w:style w:type="table" w:styleId="GridTable4-Accent6">
    <w:name w:val="Grid Table 4 Accent 6"/>
    <w:basedOn w:val="TableNormal"/>
    <w:uiPriority w:val="49"/>
    <w:rsid w:val="00494DD7"/>
    <w:pPr>
      <w:spacing w:after="0" w:line="240" w:lineRule="auto"/>
    </w:pPr>
    <w:rPr>
      <w:sz w:val="22"/>
      <w:szCs w:val="22"/>
    </w:rPr>
    <w:tblPr>
      <w:tblStyleRowBandSize w:val="1"/>
      <w:tblStyleColBandSize w:val="1"/>
      <w:tblBorders>
        <w:top w:val="single" w:sz="4" w:space="0" w:color="BFE065" w:themeColor="accent6" w:themeTint="99"/>
        <w:left w:val="single" w:sz="4" w:space="0" w:color="BFE065" w:themeColor="accent6" w:themeTint="99"/>
        <w:bottom w:val="single" w:sz="4" w:space="0" w:color="BFE065" w:themeColor="accent6" w:themeTint="99"/>
        <w:right w:val="single" w:sz="4" w:space="0" w:color="BFE065" w:themeColor="accent6" w:themeTint="99"/>
        <w:insideH w:val="single" w:sz="4" w:space="0" w:color="BFE065" w:themeColor="accent6" w:themeTint="99"/>
        <w:insideV w:val="single" w:sz="4" w:space="0" w:color="BFE065" w:themeColor="accent6" w:themeTint="99"/>
      </w:tblBorders>
    </w:tblPr>
    <w:tblStylePr w:type="firstRow">
      <w:rPr>
        <w:b/>
        <w:bCs/>
        <w:color w:val="FFFFFF" w:themeColor="background1"/>
      </w:rPr>
      <w:tblPr/>
      <w:tcPr>
        <w:tcBorders>
          <w:top w:val="single" w:sz="4" w:space="0" w:color="86AA22" w:themeColor="accent6"/>
          <w:left w:val="single" w:sz="4" w:space="0" w:color="86AA22" w:themeColor="accent6"/>
          <w:bottom w:val="single" w:sz="4" w:space="0" w:color="86AA22" w:themeColor="accent6"/>
          <w:right w:val="single" w:sz="4" w:space="0" w:color="86AA22" w:themeColor="accent6"/>
          <w:insideH w:val="nil"/>
          <w:insideV w:val="nil"/>
        </w:tcBorders>
        <w:shd w:val="clear" w:color="auto" w:fill="86AA22" w:themeFill="accent6"/>
      </w:tcPr>
    </w:tblStylePr>
    <w:tblStylePr w:type="lastRow">
      <w:rPr>
        <w:b/>
        <w:bCs/>
      </w:rPr>
      <w:tblPr/>
      <w:tcPr>
        <w:tcBorders>
          <w:top w:val="double" w:sz="4" w:space="0" w:color="86AA22" w:themeColor="accent6"/>
        </w:tcBorders>
      </w:tcPr>
    </w:tblStylePr>
    <w:tblStylePr w:type="firstCol">
      <w:rPr>
        <w:b/>
        <w:bCs/>
      </w:rPr>
    </w:tblStylePr>
    <w:tblStylePr w:type="lastCol">
      <w:rPr>
        <w:b/>
        <w:bCs/>
      </w:rPr>
    </w:tblStylePr>
    <w:tblStylePr w:type="band1Vert">
      <w:tblPr/>
      <w:tcPr>
        <w:shd w:val="clear" w:color="auto" w:fill="E9F4CB" w:themeFill="accent6" w:themeFillTint="33"/>
      </w:tcPr>
    </w:tblStylePr>
    <w:tblStylePr w:type="band1Horz">
      <w:tblPr/>
      <w:tcPr>
        <w:shd w:val="clear" w:color="auto" w:fill="E9F4CB" w:themeFill="accent6" w:themeFillTint="33"/>
      </w:tcPr>
    </w:tblStylePr>
  </w:style>
  <w:style w:type="paragraph" w:styleId="BodyTextIndent">
    <w:name w:val="Body Text Indent"/>
    <w:basedOn w:val="Normal"/>
    <w:link w:val="BodyTextIndentChar"/>
    <w:uiPriority w:val="99"/>
    <w:semiHidden/>
    <w:unhideWhenUsed/>
    <w:rsid w:val="00987398"/>
    <w:pPr>
      <w:spacing w:after="120"/>
      <w:ind w:left="360"/>
    </w:pPr>
  </w:style>
  <w:style w:type="character" w:customStyle="1" w:styleId="BodyTextIndentChar">
    <w:name w:val="Body Text Indent Char"/>
    <w:basedOn w:val="DefaultParagraphFont"/>
    <w:link w:val="BodyTextIndent"/>
    <w:uiPriority w:val="99"/>
    <w:semiHidden/>
    <w:rsid w:val="00987398"/>
  </w:style>
  <w:style w:type="paragraph" w:styleId="List3">
    <w:name w:val="List 3"/>
    <w:basedOn w:val="Normal"/>
    <w:autoRedefine/>
    <w:semiHidden/>
    <w:rsid w:val="00987398"/>
    <w:pPr>
      <w:numPr>
        <w:ilvl w:val="2"/>
        <w:numId w:val="23"/>
      </w:numPr>
      <w:suppressAutoHyphens/>
      <w:spacing w:before="120" w:after="0" w:line="240" w:lineRule="auto"/>
      <w:ind w:hanging="504"/>
    </w:pPr>
    <w:rPr>
      <w:rFonts w:ascii="Arial" w:eastAsia="Times New Roman" w:hAnsi="Arial" w:cs="Arial"/>
      <w:sz w:val="22"/>
      <w:szCs w:val="24"/>
    </w:rPr>
  </w:style>
  <w:style w:type="paragraph" w:customStyle="1" w:styleId="NewList2">
    <w:name w:val="New List 2"/>
    <w:basedOn w:val="List2"/>
    <w:autoRedefine/>
    <w:rsid w:val="00987398"/>
    <w:pPr>
      <w:numPr>
        <w:ilvl w:val="1"/>
        <w:numId w:val="21"/>
      </w:numPr>
      <w:tabs>
        <w:tab w:val="clear" w:pos="810"/>
      </w:tabs>
      <w:spacing w:before="240" w:after="0" w:line="240" w:lineRule="auto"/>
      <w:ind w:left="1440" w:hanging="407"/>
      <w:contextualSpacing w:val="0"/>
    </w:pPr>
    <w:rPr>
      <w:rFonts w:ascii="Arial" w:eastAsia="Times New Roman" w:hAnsi="Arial" w:cs="Arial"/>
      <w:b/>
      <w:sz w:val="22"/>
      <w:szCs w:val="24"/>
    </w:rPr>
  </w:style>
  <w:style w:type="paragraph" w:styleId="List2">
    <w:name w:val="List 2"/>
    <w:basedOn w:val="Normal"/>
    <w:uiPriority w:val="99"/>
    <w:semiHidden/>
    <w:unhideWhenUsed/>
    <w:rsid w:val="00987398"/>
    <w:pPr>
      <w:ind w:left="720" w:hanging="36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519472">
      <w:bodyDiv w:val="1"/>
      <w:marLeft w:val="0"/>
      <w:marRight w:val="0"/>
      <w:marTop w:val="0"/>
      <w:marBottom w:val="0"/>
      <w:divBdr>
        <w:top w:val="none" w:sz="0" w:space="0" w:color="auto"/>
        <w:left w:val="none" w:sz="0" w:space="0" w:color="auto"/>
        <w:bottom w:val="none" w:sz="0" w:space="0" w:color="auto"/>
        <w:right w:val="none" w:sz="0" w:space="0" w:color="auto"/>
      </w:divBdr>
    </w:div>
    <w:div w:id="179661459">
      <w:bodyDiv w:val="1"/>
      <w:marLeft w:val="0"/>
      <w:marRight w:val="0"/>
      <w:marTop w:val="0"/>
      <w:marBottom w:val="0"/>
      <w:divBdr>
        <w:top w:val="none" w:sz="0" w:space="0" w:color="auto"/>
        <w:left w:val="none" w:sz="0" w:space="0" w:color="auto"/>
        <w:bottom w:val="none" w:sz="0" w:space="0" w:color="auto"/>
        <w:right w:val="none" w:sz="0" w:space="0" w:color="auto"/>
      </w:divBdr>
      <w:divsChild>
        <w:div w:id="1488545507">
          <w:marLeft w:val="547"/>
          <w:marRight w:val="0"/>
          <w:marTop w:val="115"/>
          <w:marBottom w:val="0"/>
          <w:divBdr>
            <w:top w:val="none" w:sz="0" w:space="0" w:color="auto"/>
            <w:left w:val="none" w:sz="0" w:space="0" w:color="auto"/>
            <w:bottom w:val="none" w:sz="0" w:space="0" w:color="auto"/>
            <w:right w:val="none" w:sz="0" w:space="0" w:color="auto"/>
          </w:divBdr>
        </w:div>
        <w:div w:id="102117145">
          <w:marLeft w:val="547"/>
          <w:marRight w:val="0"/>
          <w:marTop w:val="115"/>
          <w:marBottom w:val="0"/>
          <w:divBdr>
            <w:top w:val="none" w:sz="0" w:space="0" w:color="auto"/>
            <w:left w:val="none" w:sz="0" w:space="0" w:color="auto"/>
            <w:bottom w:val="none" w:sz="0" w:space="0" w:color="auto"/>
            <w:right w:val="none" w:sz="0" w:space="0" w:color="auto"/>
          </w:divBdr>
        </w:div>
        <w:div w:id="696387636">
          <w:marLeft w:val="1166"/>
          <w:marRight w:val="0"/>
          <w:marTop w:val="96"/>
          <w:marBottom w:val="0"/>
          <w:divBdr>
            <w:top w:val="none" w:sz="0" w:space="0" w:color="auto"/>
            <w:left w:val="none" w:sz="0" w:space="0" w:color="auto"/>
            <w:bottom w:val="none" w:sz="0" w:space="0" w:color="auto"/>
            <w:right w:val="none" w:sz="0" w:space="0" w:color="auto"/>
          </w:divBdr>
        </w:div>
        <w:div w:id="1732847702">
          <w:marLeft w:val="1166"/>
          <w:marRight w:val="0"/>
          <w:marTop w:val="96"/>
          <w:marBottom w:val="0"/>
          <w:divBdr>
            <w:top w:val="none" w:sz="0" w:space="0" w:color="auto"/>
            <w:left w:val="none" w:sz="0" w:space="0" w:color="auto"/>
            <w:bottom w:val="none" w:sz="0" w:space="0" w:color="auto"/>
            <w:right w:val="none" w:sz="0" w:space="0" w:color="auto"/>
          </w:divBdr>
        </w:div>
      </w:divsChild>
    </w:div>
    <w:div w:id="462430136">
      <w:bodyDiv w:val="1"/>
      <w:marLeft w:val="0"/>
      <w:marRight w:val="0"/>
      <w:marTop w:val="0"/>
      <w:marBottom w:val="0"/>
      <w:divBdr>
        <w:top w:val="none" w:sz="0" w:space="0" w:color="auto"/>
        <w:left w:val="none" w:sz="0" w:space="0" w:color="auto"/>
        <w:bottom w:val="none" w:sz="0" w:space="0" w:color="auto"/>
        <w:right w:val="none" w:sz="0" w:space="0" w:color="auto"/>
      </w:divBdr>
      <w:divsChild>
        <w:div w:id="977803433">
          <w:marLeft w:val="0"/>
          <w:marRight w:val="0"/>
          <w:marTop w:val="0"/>
          <w:marBottom w:val="0"/>
          <w:divBdr>
            <w:top w:val="none" w:sz="0" w:space="0" w:color="auto"/>
            <w:left w:val="none" w:sz="0" w:space="0" w:color="auto"/>
            <w:bottom w:val="none" w:sz="0" w:space="0" w:color="auto"/>
            <w:right w:val="none" w:sz="0" w:space="0" w:color="auto"/>
          </w:divBdr>
        </w:div>
        <w:div w:id="432743860">
          <w:marLeft w:val="0"/>
          <w:marRight w:val="0"/>
          <w:marTop w:val="0"/>
          <w:marBottom w:val="0"/>
          <w:divBdr>
            <w:top w:val="none" w:sz="0" w:space="0" w:color="auto"/>
            <w:left w:val="none" w:sz="0" w:space="0" w:color="auto"/>
            <w:bottom w:val="none" w:sz="0" w:space="0" w:color="auto"/>
            <w:right w:val="none" w:sz="0" w:space="0" w:color="auto"/>
          </w:divBdr>
        </w:div>
        <w:div w:id="2104253814">
          <w:marLeft w:val="0"/>
          <w:marRight w:val="0"/>
          <w:marTop w:val="0"/>
          <w:marBottom w:val="0"/>
          <w:divBdr>
            <w:top w:val="none" w:sz="0" w:space="0" w:color="auto"/>
            <w:left w:val="none" w:sz="0" w:space="0" w:color="auto"/>
            <w:bottom w:val="none" w:sz="0" w:space="0" w:color="auto"/>
            <w:right w:val="none" w:sz="0" w:space="0" w:color="auto"/>
          </w:divBdr>
        </w:div>
        <w:div w:id="355160511">
          <w:marLeft w:val="0"/>
          <w:marRight w:val="0"/>
          <w:marTop w:val="0"/>
          <w:marBottom w:val="0"/>
          <w:divBdr>
            <w:top w:val="none" w:sz="0" w:space="0" w:color="auto"/>
            <w:left w:val="none" w:sz="0" w:space="0" w:color="auto"/>
            <w:bottom w:val="none" w:sz="0" w:space="0" w:color="auto"/>
            <w:right w:val="none" w:sz="0" w:space="0" w:color="auto"/>
          </w:divBdr>
        </w:div>
        <w:div w:id="865363913">
          <w:marLeft w:val="0"/>
          <w:marRight w:val="0"/>
          <w:marTop w:val="0"/>
          <w:marBottom w:val="0"/>
          <w:divBdr>
            <w:top w:val="none" w:sz="0" w:space="0" w:color="auto"/>
            <w:left w:val="none" w:sz="0" w:space="0" w:color="auto"/>
            <w:bottom w:val="none" w:sz="0" w:space="0" w:color="auto"/>
            <w:right w:val="none" w:sz="0" w:space="0" w:color="auto"/>
          </w:divBdr>
        </w:div>
        <w:div w:id="873543078">
          <w:marLeft w:val="0"/>
          <w:marRight w:val="0"/>
          <w:marTop w:val="0"/>
          <w:marBottom w:val="0"/>
          <w:divBdr>
            <w:top w:val="none" w:sz="0" w:space="0" w:color="auto"/>
            <w:left w:val="none" w:sz="0" w:space="0" w:color="auto"/>
            <w:bottom w:val="none" w:sz="0" w:space="0" w:color="auto"/>
            <w:right w:val="none" w:sz="0" w:space="0" w:color="auto"/>
          </w:divBdr>
        </w:div>
        <w:div w:id="760488388">
          <w:marLeft w:val="0"/>
          <w:marRight w:val="0"/>
          <w:marTop w:val="0"/>
          <w:marBottom w:val="0"/>
          <w:divBdr>
            <w:top w:val="none" w:sz="0" w:space="0" w:color="auto"/>
            <w:left w:val="none" w:sz="0" w:space="0" w:color="auto"/>
            <w:bottom w:val="none" w:sz="0" w:space="0" w:color="auto"/>
            <w:right w:val="none" w:sz="0" w:space="0" w:color="auto"/>
          </w:divBdr>
        </w:div>
        <w:div w:id="2144233066">
          <w:marLeft w:val="1440"/>
          <w:marRight w:val="0"/>
          <w:marTop w:val="0"/>
          <w:marBottom w:val="0"/>
          <w:divBdr>
            <w:top w:val="none" w:sz="0" w:space="0" w:color="auto"/>
            <w:left w:val="none" w:sz="0" w:space="0" w:color="auto"/>
            <w:bottom w:val="none" w:sz="0" w:space="0" w:color="auto"/>
            <w:right w:val="none" w:sz="0" w:space="0" w:color="auto"/>
          </w:divBdr>
        </w:div>
        <w:div w:id="580716350">
          <w:marLeft w:val="0"/>
          <w:marRight w:val="0"/>
          <w:marTop w:val="0"/>
          <w:marBottom w:val="0"/>
          <w:divBdr>
            <w:top w:val="none" w:sz="0" w:space="0" w:color="auto"/>
            <w:left w:val="none" w:sz="0" w:space="0" w:color="auto"/>
            <w:bottom w:val="none" w:sz="0" w:space="0" w:color="auto"/>
            <w:right w:val="none" w:sz="0" w:space="0" w:color="auto"/>
          </w:divBdr>
        </w:div>
        <w:div w:id="1590457235">
          <w:marLeft w:val="0"/>
          <w:marRight w:val="0"/>
          <w:marTop w:val="0"/>
          <w:marBottom w:val="0"/>
          <w:divBdr>
            <w:top w:val="none" w:sz="0" w:space="0" w:color="auto"/>
            <w:left w:val="none" w:sz="0" w:space="0" w:color="auto"/>
            <w:bottom w:val="none" w:sz="0" w:space="0" w:color="auto"/>
            <w:right w:val="none" w:sz="0" w:space="0" w:color="auto"/>
          </w:divBdr>
        </w:div>
        <w:div w:id="1871607062">
          <w:marLeft w:val="1440"/>
          <w:marRight w:val="0"/>
          <w:marTop w:val="0"/>
          <w:marBottom w:val="0"/>
          <w:divBdr>
            <w:top w:val="none" w:sz="0" w:space="0" w:color="auto"/>
            <w:left w:val="none" w:sz="0" w:space="0" w:color="auto"/>
            <w:bottom w:val="none" w:sz="0" w:space="0" w:color="auto"/>
            <w:right w:val="none" w:sz="0" w:space="0" w:color="auto"/>
          </w:divBdr>
        </w:div>
        <w:div w:id="2069723443">
          <w:marLeft w:val="0"/>
          <w:marRight w:val="0"/>
          <w:marTop w:val="0"/>
          <w:marBottom w:val="0"/>
          <w:divBdr>
            <w:top w:val="none" w:sz="0" w:space="0" w:color="auto"/>
            <w:left w:val="none" w:sz="0" w:space="0" w:color="auto"/>
            <w:bottom w:val="none" w:sz="0" w:space="0" w:color="auto"/>
            <w:right w:val="none" w:sz="0" w:space="0" w:color="auto"/>
          </w:divBdr>
        </w:div>
        <w:div w:id="1358001992">
          <w:marLeft w:val="0"/>
          <w:marRight w:val="0"/>
          <w:marTop w:val="0"/>
          <w:marBottom w:val="0"/>
          <w:divBdr>
            <w:top w:val="none" w:sz="0" w:space="0" w:color="auto"/>
            <w:left w:val="none" w:sz="0" w:space="0" w:color="auto"/>
            <w:bottom w:val="none" w:sz="0" w:space="0" w:color="auto"/>
            <w:right w:val="none" w:sz="0" w:space="0" w:color="auto"/>
          </w:divBdr>
        </w:div>
        <w:div w:id="1062214283">
          <w:marLeft w:val="0"/>
          <w:marRight w:val="0"/>
          <w:marTop w:val="0"/>
          <w:marBottom w:val="0"/>
          <w:divBdr>
            <w:top w:val="none" w:sz="0" w:space="0" w:color="auto"/>
            <w:left w:val="none" w:sz="0" w:space="0" w:color="auto"/>
            <w:bottom w:val="none" w:sz="0" w:space="0" w:color="auto"/>
            <w:right w:val="none" w:sz="0" w:space="0" w:color="auto"/>
          </w:divBdr>
        </w:div>
        <w:div w:id="1619218060">
          <w:marLeft w:val="0"/>
          <w:marRight w:val="0"/>
          <w:marTop w:val="0"/>
          <w:marBottom w:val="0"/>
          <w:divBdr>
            <w:top w:val="none" w:sz="0" w:space="0" w:color="auto"/>
            <w:left w:val="none" w:sz="0" w:space="0" w:color="auto"/>
            <w:bottom w:val="none" w:sz="0" w:space="0" w:color="auto"/>
            <w:right w:val="none" w:sz="0" w:space="0" w:color="auto"/>
          </w:divBdr>
        </w:div>
        <w:div w:id="2055734204">
          <w:marLeft w:val="0"/>
          <w:marRight w:val="0"/>
          <w:marTop w:val="0"/>
          <w:marBottom w:val="0"/>
          <w:divBdr>
            <w:top w:val="none" w:sz="0" w:space="0" w:color="auto"/>
            <w:left w:val="none" w:sz="0" w:space="0" w:color="auto"/>
            <w:bottom w:val="none" w:sz="0" w:space="0" w:color="auto"/>
            <w:right w:val="none" w:sz="0" w:space="0" w:color="auto"/>
          </w:divBdr>
        </w:div>
        <w:div w:id="1061901471">
          <w:marLeft w:val="0"/>
          <w:marRight w:val="0"/>
          <w:marTop w:val="0"/>
          <w:marBottom w:val="0"/>
          <w:divBdr>
            <w:top w:val="none" w:sz="0" w:space="0" w:color="auto"/>
            <w:left w:val="none" w:sz="0" w:space="0" w:color="auto"/>
            <w:bottom w:val="none" w:sz="0" w:space="0" w:color="auto"/>
            <w:right w:val="none" w:sz="0" w:space="0" w:color="auto"/>
          </w:divBdr>
        </w:div>
        <w:div w:id="2013872402">
          <w:marLeft w:val="0"/>
          <w:marRight w:val="0"/>
          <w:marTop w:val="0"/>
          <w:marBottom w:val="0"/>
          <w:divBdr>
            <w:top w:val="none" w:sz="0" w:space="0" w:color="auto"/>
            <w:left w:val="none" w:sz="0" w:space="0" w:color="auto"/>
            <w:bottom w:val="none" w:sz="0" w:space="0" w:color="auto"/>
            <w:right w:val="none" w:sz="0" w:space="0" w:color="auto"/>
          </w:divBdr>
        </w:div>
        <w:div w:id="2003046054">
          <w:marLeft w:val="0"/>
          <w:marRight w:val="0"/>
          <w:marTop w:val="0"/>
          <w:marBottom w:val="0"/>
          <w:divBdr>
            <w:top w:val="none" w:sz="0" w:space="0" w:color="auto"/>
            <w:left w:val="none" w:sz="0" w:space="0" w:color="auto"/>
            <w:bottom w:val="none" w:sz="0" w:space="0" w:color="auto"/>
            <w:right w:val="none" w:sz="0" w:space="0" w:color="auto"/>
          </w:divBdr>
        </w:div>
        <w:div w:id="1997567717">
          <w:marLeft w:val="0"/>
          <w:marRight w:val="0"/>
          <w:marTop w:val="0"/>
          <w:marBottom w:val="0"/>
          <w:divBdr>
            <w:top w:val="none" w:sz="0" w:space="0" w:color="auto"/>
            <w:left w:val="none" w:sz="0" w:space="0" w:color="auto"/>
            <w:bottom w:val="none" w:sz="0" w:space="0" w:color="auto"/>
            <w:right w:val="none" w:sz="0" w:space="0" w:color="auto"/>
          </w:divBdr>
        </w:div>
        <w:div w:id="1812751771">
          <w:marLeft w:val="0"/>
          <w:marRight w:val="0"/>
          <w:marTop w:val="0"/>
          <w:marBottom w:val="0"/>
          <w:divBdr>
            <w:top w:val="none" w:sz="0" w:space="0" w:color="auto"/>
            <w:left w:val="none" w:sz="0" w:space="0" w:color="auto"/>
            <w:bottom w:val="none" w:sz="0" w:space="0" w:color="auto"/>
            <w:right w:val="none" w:sz="0" w:space="0" w:color="auto"/>
          </w:divBdr>
        </w:div>
        <w:div w:id="23989179">
          <w:marLeft w:val="0"/>
          <w:marRight w:val="0"/>
          <w:marTop w:val="0"/>
          <w:marBottom w:val="0"/>
          <w:divBdr>
            <w:top w:val="none" w:sz="0" w:space="0" w:color="auto"/>
            <w:left w:val="none" w:sz="0" w:space="0" w:color="auto"/>
            <w:bottom w:val="none" w:sz="0" w:space="0" w:color="auto"/>
            <w:right w:val="none" w:sz="0" w:space="0" w:color="auto"/>
          </w:divBdr>
        </w:div>
        <w:div w:id="376929917">
          <w:marLeft w:val="0"/>
          <w:marRight w:val="0"/>
          <w:marTop w:val="0"/>
          <w:marBottom w:val="0"/>
          <w:divBdr>
            <w:top w:val="none" w:sz="0" w:space="0" w:color="auto"/>
            <w:left w:val="none" w:sz="0" w:space="0" w:color="auto"/>
            <w:bottom w:val="none" w:sz="0" w:space="0" w:color="auto"/>
            <w:right w:val="none" w:sz="0" w:space="0" w:color="auto"/>
          </w:divBdr>
        </w:div>
        <w:div w:id="1075467596">
          <w:marLeft w:val="0"/>
          <w:marRight w:val="0"/>
          <w:marTop w:val="0"/>
          <w:marBottom w:val="0"/>
          <w:divBdr>
            <w:top w:val="none" w:sz="0" w:space="0" w:color="auto"/>
            <w:left w:val="none" w:sz="0" w:space="0" w:color="auto"/>
            <w:bottom w:val="none" w:sz="0" w:space="0" w:color="auto"/>
            <w:right w:val="none" w:sz="0" w:space="0" w:color="auto"/>
          </w:divBdr>
        </w:div>
        <w:div w:id="1770932859">
          <w:marLeft w:val="0"/>
          <w:marRight w:val="0"/>
          <w:marTop w:val="0"/>
          <w:marBottom w:val="0"/>
          <w:divBdr>
            <w:top w:val="none" w:sz="0" w:space="0" w:color="auto"/>
            <w:left w:val="none" w:sz="0" w:space="0" w:color="auto"/>
            <w:bottom w:val="none" w:sz="0" w:space="0" w:color="auto"/>
            <w:right w:val="none" w:sz="0" w:space="0" w:color="auto"/>
          </w:divBdr>
        </w:div>
        <w:div w:id="1668704102">
          <w:marLeft w:val="0"/>
          <w:marRight w:val="0"/>
          <w:marTop w:val="0"/>
          <w:marBottom w:val="0"/>
          <w:divBdr>
            <w:top w:val="none" w:sz="0" w:space="0" w:color="auto"/>
            <w:left w:val="none" w:sz="0" w:space="0" w:color="auto"/>
            <w:bottom w:val="none" w:sz="0" w:space="0" w:color="auto"/>
            <w:right w:val="none" w:sz="0" w:space="0" w:color="auto"/>
          </w:divBdr>
        </w:div>
        <w:div w:id="1593972133">
          <w:marLeft w:val="0"/>
          <w:marRight w:val="0"/>
          <w:marTop w:val="0"/>
          <w:marBottom w:val="0"/>
          <w:divBdr>
            <w:top w:val="none" w:sz="0" w:space="0" w:color="auto"/>
            <w:left w:val="none" w:sz="0" w:space="0" w:color="auto"/>
            <w:bottom w:val="none" w:sz="0" w:space="0" w:color="auto"/>
            <w:right w:val="none" w:sz="0" w:space="0" w:color="auto"/>
          </w:divBdr>
        </w:div>
        <w:div w:id="1839423789">
          <w:marLeft w:val="0"/>
          <w:marRight w:val="0"/>
          <w:marTop w:val="0"/>
          <w:marBottom w:val="0"/>
          <w:divBdr>
            <w:top w:val="none" w:sz="0" w:space="0" w:color="auto"/>
            <w:left w:val="none" w:sz="0" w:space="0" w:color="auto"/>
            <w:bottom w:val="none" w:sz="0" w:space="0" w:color="auto"/>
            <w:right w:val="none" w:sz="0" w:space="0" w:color="auto"/>
          </w:divBdr>
        </w:div>
        <w:div w:id="386345945">
          <w:marLeft w:val="0"/>
          <w:marRight w:val="0"/>
          <w:marTop w:val="0"/>
          <w:marBottom w:val="0"/>
          <w:divBdr>
            <w:top w:val="none" w:sz="0" w:space="0" w:color="auto"/>
            <w:left w:val="none" w:sz="0" w:space="0" w:color="auto"/>
            <w:bottom w:val="none" w:sz="0" w:space="0" w:color="auto"/>
            <w:right w:val="none" w:sz="0" w:space="0" w:color="auto"/>
          </w:divBdr>
        </w:div>
        <w:div w:id="972296092">
          <w:marLeft w:val="0"/>
          <w:marRight w:val="0"/>
          <w:marTop w:val="0"/>
          <w:marBottom w:val="0"/>
          <w:divBdr>
            <w:top w:val="none" w:sz="0" w:space="0" w:color="auto"/>
            <w:left w:val="none" w:sz="0" w:space="0" w:color="auto"/>
            <w:bottom w:val="none" w:sz="0" w:space="0" w:color="auto"/>
            <w:right w:val="none" w:sz="0" w:space="0" w:color="auto"/>
          </w:divBdr>
        </w:div>
        <w:div w:id="1508861691">
          <w:marLeft w:val="0"/>
          <w:marRight w:val="0"/>
          <w:marTop w:val="0"/>
          <w:marBottom w:val="0"/>
          <w:divBdr>
            <w:top w:val="none" w:sz="0" w:space="0" w:color="auto"/>
            <w:left w:val="none" w:sz="0" w:space="0" w:color="auto"/>
            <w:bottom w:val="none" w:sz="0" w:space="0" w:color="auto"/>
            <w:right w:val="none" w:sz="0" w:space="0" w:color="auto"/>
          </w:divBdr>
        </w:div>
        <w:div w:id="1271937898">
          <w:marLeft w:val="0"/>
          <w:marRight w:val="0"/>
          <w:marTop w:val="0"/>
          <w:marBottom w:val="0"/>
          <w:divBdr>
            <w:top w:val="none" w:sz="0" w:space="0" w:color="auto"/>
            <w:left w:val="none" w:sz="0" w:space="0" w:color="auto"/>
            <w:bottom w:val="none" w:sz="0" w:space="0" w:color="auto"/>
            <w:right w:val="none" w:sz="0" w:space="0" w:color="auto"/>
          </w:divBdr>
        </w:div>
        <w:div w:id="1641761196">
          <w:marLeft w:val="0"/>
          <w:marRight w:val="0"/>
          <w:marTop w:val="0"/>
          <w:marBottom w:val="0"/>
          <w:divBdr>
            <w:top w:val="none" w:sz="0" w:space="0" w:color="auto"/>
            <w:left w:val="none" w:sz="0" w:space="0" w:color="auto"/>
            <w:bottom w:val="none" w:sz="0" w:space="0" w:color="auto"/>
            <w:right w:val="none" w:sz="0" w:space="0" w:color="auto"/>
          </w:divBdr>
        </w:div>
        <w:div w:id="1975986956">
          <w:marLeft w:val="0"/>
          <w:marRight w:val="0"/>
          <w:marTop w:val="0"/>
          <w:marBottom w:val="0"/>
          <w:divBdr>
            <w:top w:val="none" w:sz="0" w:space="0" w:color="auto"/>
            <w:left w:val="none" w:sz="0" w:space="0" w:color="auto"/>
            <w:bottom w:val="none" w:sz="0" w:space="0" w:color="auto"/>
            <w:right w:val="none" w:sz="0" w:space="0" w:color="auto"/>
          </w:divBdr>
        </w:div>
        <w:div w:id="2125031672">
          <w:marLeft w:val="0"/>
          <w:marRight w:val="0"/>
          <w:marTop w:val="0"/>
          <w:marBottom w:val="0"/>
          <w:divBdr>
            <w:top w:val="none" w:sz="0" w:space="0" w:color="auto"/>
            <w:left w:val="none" w:sz="0" w:space="0" w:color="auto"/>
            <w:bottom w:val="none" w:sz="0" w:space="0" w:color="auto"/>
            <w:right w:val="none" w:sz="0" w:space="0" w:color="auto"/>
          </w:divBdr>
        </w:div>
        <w:div w:id="300621243">
          <w:marLeft w:val="0"/>
          <w:marRight w:val="0"/>
          <w:marTop w:val="0"/>
          <w:marBottom w:val="0"/>
          <w:divBdr>
            <w:top w:val="none" w:sz="0" w:space="0" w:color="auto"/>
            <w:left w:val="none" w:sz="0" w:space="0" w:color="auto"/>
            <w:bottom w:val="none" w:sz="0" w:space="0" w:color="auto"/>
            <w:right w:val="none" w:sz="0" w:space="0" w:color="auto"/>
          </w:divBdr>
        </w:div>
        <w:div w:id="275139765">
          <w:marLeft w:val="0"/>
          <w:marRight w:val="0"/>
          <w:marTop w:val="0"/>
          <w:marBottom w:val="0"/>
          <w:divBdr>
            <w:top w:val="none" w:sz="0" w:space="0" w:color="auto"/>
            <w:left w:val="none" w:sz="0" w:space="0" w:color="auto"/>
            <w:bottom w:val="none" w:sz="0" w:space="0" w:color="auto"/>
            <w:right w:val="none" w:sz="0" w:space="0" w:color="auto"/>
          </w:divBdr>
        </w:div>
        <w:div w:id="1311714885">
          <w:marLeft w:val="0"/>
          <w:marRight w:val="0"/>
          <w:marTop w:val="0"/>
          <w:marBottom w:val="0"/>
          <w:divBdr>
            <w:top w:val="none" w:sz="0" w:space="0" w:color="auto"/>
            <w:left w:val="none" w:sz="0" w:space="0" w:color="auto"/>
            <w:bottom w:val="none" w:sz="0" w:space="0" w:color="auto"/>
            <w:right w:val="none" w:sz="0" w:space="0" w:color="auto"/>
          </w:divBdr>
        </w:div>
        <w:div w:id="273096815">
          <w:marLeft w:val="0"/>
          <w:marRight w:val="0"/>
          <w:marTop w:val="0"/>
          <w:marBottom w:val="0"/>
          <w:divBdr>
            <w:top w:val="none" w:sz="0" w:space="0" w:color="auto"/>
            <w:left w:val="none" w:sz="0" w:space="0" w:color="auto"/>
            <w:bottom w:val="none" w:sz="0" w:space="0" w:color="auto"/>
            <w:right w:val="none" w:sz="0" w:space="0" w:color="auto"/>
          </w:divBdr>
        </w:div>
        <w:div w:id="1612129629">
          <w:marLeft w:val="0"/>
          <w:marRight w:val="0"/>
          <w:marTop w:val="0"/>
          <w:marBottom w:val="0"/>
          <w:divBdr>
            <w:top w:val="none" w:sz="0" w:space="0" w:color="auto"/>
            <w:left w:val="none" w:sz="0" w:space="0" w:color="auto"/>
            <w:bottom w:val="none" w:sz="0" w:space="0" w:color="auto"/>
            <w:right w:val="none" w:sz="0" w:space="0" w:color="auto"/>
          </w:divBdr>
        </w:div>
        <w:div w:id="1935085958">
          <w:marLeft w:val="0"/>
          <w:marRight w:val="0"/>
          <w:marTop w:val="0"/>
          <w:marBottom w:val="0"/>
          <w:divBdr>
            <w:top w:val="none" w:sz="0" w:space="0" w:color="auto"/>
            <w:left w:val="none" w:sz="0" w:space="0" w:color="auto"/>
            <w:bottom w:val="none" w:sz="0" w:space="0" w:color="auto"/>
            <w:right w:val="none" w:sz="0" w:space="0" w:color="auto"/>
          </w:divBdr>
        </w:div>
        <w:div w:id="1522863414">
          <w:marLeft w:val="0"/>
          <w:marRight w:val="0"/>
          <w:marTop w:val="0"/>
          <w:marBottom w:val="0"/>
          <w:divBdr>
            <w:top w:val="none" w:sz="0" w:space="0" w:color="auto"/>
            <w:left w:val="none" w:sz="0" w:space="0" w:color="auto"/>
            <w:bottom w:val="none" w:sz="0" w:space="0" w:color="auto"/>
            <w:right w:val="none" w:sz="0" w:space="0" w:color="auto"/>
          </w:divBdr>
        </w:div>
        <w:div w:id="1276256857">
          <w:marLeft w:val="0"/>
          <w:marRight w:val="0"/>
          <w:marTop w:val="0"/>
          <w:marBottom w:val="0"/>
          <w:divBdr>
            <w:top w:val="none" w:sz="0" w:space="0" w:color="auto"/>
            <w:left w:val="none" w:sz="0" w:space="0" w:color="auto"/>
            <w:bottom w:val="none" w:sz="0" w:space="0" w:color="auto"/>
            <w:right w:val="none" w:sz="0" w:space="0" w:color="auto"/>
          </w:divBdr>
        </w:div>
        <w:div w:id="1351831769">
          <w:marLeft w:val="0"/>
          <w:marRight w:val="0"/>
          <w:marTop w:val="0"/>
          <w:marBottom w:val="0"/>
          <w:divBdr>
            <w:top w:val="none" w:sz="0" w:space="0" w:color="auto"/>
            <w:left w:val="none" w:sz="0" w:space="0" w:color="auto"/>
            <w:bottom w:val="none" w:sz="0" w:space="0" w:color="auto"/>
            <w:right w:val="none" w:sz="0" w:space="0" w:color="auto"/>
          </w:divBdr>
        </w:div>
        <w:div w:id="576524301">
          <w:marLeft w:val="0"/>
          <w:marRight w:val="0"/>
          <w:marTop w:val="0"/>
          <w:marBottom w:val="0"/>
          <w:divBdr>
            <w:top w:val="none" w:sz="0" w:space="0" w:color="auto"/>
            <w:left w:val="none" w:sz="0" w:space="0" w:color="auto"/>
            <w:bottom w:val="none" w:sz="0" w:space="0" w:color="auto"/>
            <w:right w:val="none" w:sz="0" w:space="0" w:color="auto"/>
          </w:divBdr>
        </w:div>
        <w:div w:id="1147472984">
          <w:marLeft w:val="0"/>
          <w:marRight w:val="0"/>
          <w:marTop w:val="0"/>
          <w:marBottom w:val="0"/>
          <w:divBdr>
            <w:top w:val="none" w:sz="0" w:space="0" w:color="auto"/>
            <w:left w:val="none" w:sz="0" w:space="0" w:color="auto"/>
            <w:bottom w:val="none" w:sz="0" w:space="0" w:color="auto"/>
            <w:right w:val="none" w:sz="0" w:space="0" w:color="auto"/>
          </w:divBdr>
        </w:div>
        <w:div w:id="627322881">
          <w:marLeft w:val="0"/>
          <w:marRight w:val="0"/>
          <w:marTop w:val="0"/>
          <w:marBottom w:val="0"/>
          <w:divBdr>
            <w:top w:val="none" w:sz="0" w:space="0" w:color="auto"/>
            <w:left w:val="none" w:sz="0" w:space="0" w:color="auto"/>
            <w:bottom w:val="none" w:sz="0" w:space="0" w:color="auto"/>
            <w:right w:val="none" w:sz="0" w:space="0" w:color="auto"/>
          </w:divBdr>
        </w:div>
        <w:div w:id="874123130">
          <w:marLeft w:val="0"/>
          <w:marRight w:val="0"/>
          <w:marTop w:val="0"/>
          <w:marBottom w:val="0"/>
          <w:divBdr>
            <w:top w:val="none" w:sz="0" w:space="0" w:color="auto"/>
            <w:left w:val="none" w:sz="0" w:space="0" w:color="auto"/>
            <w:bottom w:val="none" w:sz="0" w:space="0" w:color="auto"/>
            <w:right w:val="none" w:sz="0" w:space="0" w:color="auto"/>
          </w:divBdr>
        </w:div>
        <w:div w:id="1091437514">
          <w:marLeft w:val="0"/>
          <w:marRight w:val="0"/>
          <w:marTop w:val="0"/>
          <w:marBottom w:val="0"/>
          <w:divBdr>
            <w:top w:val="none" w:sz="0" w:space="0" w:color="auto"/>
            <w:left w:val="none" w:sz="0" w:space="0" w:color="auto"/>
            <w:bottom w:val="none" w:sz="0" w:space="0" w:color="auto"/>
            <w:right w:val="none" w:sz="0" w:space="0" w:color="auto"/>
          </w:divBdr>
        </w:div>
        <w:div w:id="1418400575">
          <w:marLeft w:val="0"/>
          <w:marRight w:val="0"/>
          <w:marTop w:val="0"/>
          <w:marBottom w:val="0"/>
          <w:divBdr>
            <w:top w:val="none" w:sz="0" w:space="0" w:color="auto"/>
            <w:left w:val="none" w:sz="0" w:space="0" w:color="auto"/>
            <w:bottom w:val="none" w:sz="0" w:space="0" w:color="auto"/>
            <w:right w:val="none" w:sz="0" w:space="0" w:color="auto"/>
          </w:divBdr>
        </w:div>
        <w:div w:id="1623805427">
          <w:marLeft w:val="0"/>
          <w:marRight w:val="0"/>
          <w:marTop w:val="0"/>
          <w:marBottom w:val="0"/>
          <w:divBdr>
            <w:top w:val="none" w:sz="0" w:space="0" w:color="auto"/>
            <w:left w:val="none" w:sz="0" w:space="0" w:color="auto"/>
            <w:bottom w:val="none" w:sz="0" w:space="0" w:color="auto"/>
            <w:right w:val="none" w:sz="0" w:space="0" w:color="auto"/>
          </w:divBdr>
        </w:div>
        <w:div w:id="280191793">
          <w:marLeft w:val="0"/>
          <w:marRight w:val="0"/>
          <w:marTop w:val="0"/>
          <w:marBottom w:val="0"/>
          <w:divBdr>
            <w:top w:val="none" w:sz="0" w:space="0" w:color="auto"/>
            <w:left w:val="none" w:sz="0" w:space="0" w:color="auto"/>
            <w:bottom w:val="none" w:sz="0" w:space="0" w:color="auto"/>
            <w:right w:val="none" w:sz="0" w:space="0" w:color="auto"/>
          </w:divBdr>
        </w:div>
        <w:div w:id="1671057334">
          <w:marLeft w:val="0"/>
          <w:marRight w:val="0"/>
          <w:marTop w:val="0"/>
          <w:marBottom w:val="0"/>
          <w:divBdr>
            <w:top w:val="none" w:sz="0" w:space="0" w:color="auto"/>
            <w:left w:val="none" w:sz="0" w:space="0" w:color="auto"/>
            <w:bottom w:val="none" w:sz="0" w:space="0" w:color="auto"/>
            <w:right w:val="none" w:sz="0" w:space="0" w:color="auto"/>
          </w:divBdr>
        </w:div>
        <w:div w:id="549805577">
          <w:marLeft w:val="0"/>
          <w:marRight w:val="0"/>
          <w:marTop w:val="0"/>
          <w:marBottom w:val="0"/>
          <w:divBdr>
            <w:top w:val="none" w:sz="0" w:space="0" w:color="auto"/>
            <w:left w:val="none" w:sz="0" w:space="0" w:color="auto"/>
            <w:bottom w:val="none" w:sz="0" w:space="0" w:color="auto"/>
            <w:right w:val="none" w:sz="0" w:space="0" w:color="auto"/>
          </w:divBdr>
        </w:div>
        <w:div w:id="427697943">
          <w:marLeft w:val="0"/>
          <w:marRight w:val="0"/>
          <w:marTop w:val="0"/>
          <w:marBottom w:val="0"/>
          <w:divBdr>
            <w:top w:val="none" w:sz="0" w:space="0" w:color="auto"/>
            <w:left w:val="none" w:sz="0" w:space="0" w:color="auto"/>
            <w:bottom w:val="none" w:sz="0" w:space="0" w:color="auto"/>
            <w:right w:val="none" w:sz="0" w:space="0" w:color="auto"/>
          </w:divBdr>
        </w:div>
        <w:div w:id="989484513">
          <w:marLeft w:val="0"/>
          <w:marRight w:val="0"/>
          <w:marTop w:val="0"/>
          <w:marBottom w:val="0"/>
          <w:divBdr>
            <w:top w:val="none" w:sz="0" w:space="0" w:color="auto"/>
            <w:left w:val="none" w:sz="0" w:space="0" w:color="auto"/>
            <w:bottom w:val="none" w:sz="0" w:space="0" w:color="auto"/>
            <w:right w:val="none" w:sz="0" w:space="0" w:color="auto"/>
          </w:divBdr>
        </w:div>
        <w:div w:id="809707220">
          <w:marLeft w:val="0"/>
          <w:marRight w:val="0"/>
          <w:marTop w:val="0"/>
          <w:marBottom w:val="0"/>
          <w:divBdr>
            <w:top w:val="none" w:sz="0" w:space="0" w:color="auto"/>
            <w:left w:val="none" w:sz="0" w:space="0" w:color="auto"/>
            <w:bottom w:val="none" w:sz="0" w:space="0" w:color="auto"/>
            <w:right w:val="none" w:sz="0" w:space="0" w:color="auto"/>
          </w:divBdr>
        </w:div>
        <w:div w:id="388112068">
          <w:marLeft w:val="0"/>
          <w:marRight w:val="0"/>
          <w:marTop w:val="0"/>
          <w:marBottom w:val="0"/>
          <w:divBdr>
            <w:top w:val="none" w:sz="0" w:space="0" w:color="auto"/>
            <w:left w:val="none" w:sz="0" w:space="0" w:color="auto"/>
            <w:bottom w:val="none" w:sz="0" w:space="0" w:color="auto"/>
            <w:right w:val="none" w:sz="0" w:space="0" w:color="auto"/>
          </w:divBdr>
        </w:div>
        <w:div w:id="1579554029">
          <w:marLeft w:val="0"/>
          <w:marRight w:val="0"/>
          <w:marTop w:val="0"/>
          <w:marBottom w:val="0"/>
          <w:divBdr>
            <w:top w:val="none" w:sz="0" w:space="0" w:color="auto"/>
            <w:left w:val="none" w:sz="0" w:space="0" w:color="auto"/>
            <w:bottom w:val="none" w:sz="0" w:space="0" w:color="auto"/>
            <w:right w:val="none" w:sz="0" w:space="0" w:color="auto"/>
          </w:divBdr>
        </w:div>
        <w:div w:id="1593582351">
          <w:marLeft w:val="0"/>
          <w:marRight w:val="0"/>
          <w:marTop w:val="0"/>
          <w:marBottom w:val="0"/>
          <w:divBdr>
            <w:top w:val="none" w:sz="0" w:space="0" w:color="auto"/>
            <w:left w:val="none" w:sz="0" w:space="0" w:color="auto"/>
            <w:bottom w:val="none" w:sz="0" w:space="0" w:color="auto"/>
            <w:right w:val="none" w:sz="0" w:space="0" w:color="auto"/>
          </w:divBdr>
        </w:div>
        <w:div w:id="2057118297">
          <w:marLeft w:val="0"/>
          <w:marRight w:val="0"/>
          <w:marTop w:val="0"/>
          <w:marBottom w:val="0"/>
          <w:divBdr>
            <w:top w:val="none" w:sz="0" w:space="0" w:color="auto"/>
            <w:left w:val="none" w:sz="0" w:space="0" w:color="auto"/>
            <w:bottom w:val="none" w:sz="0" w:space="0" w:color="auto"/>
            <w:right w:val="none" w:sz="0" w:space="0" w:color="auto"/>
          </w:divBdr>
        </w:div>
        <w:div w:id="1353531311">
          <w:marLeft w:val="0"/>
          <w:marRight w:val="0"/>
          <w:marTop w:val="0"/>
          <w:marBottom w:val="0"/>
          <w:divBdr>
            <w:top w:val="none" w:sz="0" w:space="0" w:color="auto"/>
            <w:left w:val="none" w:sz="0" w:space="0" w:color="auto"/>
            <w:bottom w:val="none" w:sz="0" w:space="0" w:color="auto"/>
            <w:right w:val="none" w:sz="0" w:space="0" w:color="auto"/>
          </w:divBdr>
        </w:div>
        <w:div w:id="836191737">
          <w:marLeft w:val="0"/>
          <w:marRight w:val="0"/>
          <w:marTop w:val="0"/>
          <w:marBottom w:val="200"/>
          <w:divBdr>
            <w:top w:val="none" w:sz="0" w:space="0" w:color="auto"/>
            <w:left w:val="none" w:sz="0" w:space="0" w:color="auto"/>
            <w:bottom w:val="none" w:sz="0" w:space="0" w:color="auto"/>
            <w:right w:val="none" w:sz="0" w:space="0" w:color="auto"/>
          </w:divBdr>
        </w:div>
        <w:div w:id="1838225147">
          <w:marLeft w:val="0"/>
          <w:marRight w:val="0"/>
          <w:marTop w:val="0"/>
          <w:marBottom w:val="0"/>
          <w:divBdr>
            <w:top w:val="none" w:sz="0" w:space="0" w:color="auto"/>
            <w:left w:val="none" w:sz="0" w:space="0" w:color="auto"/>
            <w:bottom w:val="none" w:sz="0" w:space="0" w:color="auto"/>
            <w:right w:val="none" w:sz="0" w:space="0" w:color="auto"/>
          </w:divBdr>
        </w:div>
        <w:div w:id="899485334">
          <w:marLeft w:val="0"/>
          <w:marRight w:val="0"/>
          <w:marTop w:val="0"/>
          <w:marBottom w:val="0"/>
          <w:divBdr>
            <w:top w:val="none" w:sz="0" w:space="0" w:color="auto"/>
            <w:left w:val="none" w:sz="0" w:space="0" w:color="auto"/>
            <w:bottom w:val="none" w:sz="0" w:space="0" w:color="auto"/>
            <w:right w:val="none" w:sz="0" w:space="0" w:color="auto"/>
          </w:divBdr>
        </w:div>
        <w:div w:id="787814250">
          <w:marLeft w:val="0"/>
          <w:marRight w:val="0"/>
          <w:marTop w:val="0"/>
          <w:marBottom w:val="0"/>
          <w:divBdr>
            <w:top w:val="none" w:sz="0" w:space="0" w:color="auto"/>
            <w:left w:val="none" w:sz="0" w:space="0" w:color="auto"/>
            <w:bottom w:val="none" w:sz="0" w:space="0" w:color="auto"/>
            <w:right w:val="none" w:sz="0" w:space="0" w:color="auto"/>
          </w:divBdr>
        </w:div>
        <w:div w:id="1583487825">
          <w:marLeft w:val="0"/>
          <w:marRight w:val="0"/>
          <w:marTop w:val="0"/>
          <w:marBottom w:val="0"/>
          <w:divBdr>
            <w:top w:val="none" w:sz="0" w:space="0" w:color="auto"/>
            <w:left w:val="none" w:sz="0" w:space="0" w:color="auto"/>
            <w:bottom w:val="none" w:sz="0" w:space="0" w:color="auto"/>
            <w:right w:val="none" w:sz="0" w:space="0" w:color="auto"/>
          </w:divBdr>
        </w:div>
        <w:div w:id="55133223">
          <w:marLeft w:val="0"/>
          <w:marRight w:val="0"/>
          <w:marTop w:val="0"/>
          <w:marBottom w:val="0"/>
          <w:divBdr>
            <w:top w:val="none" w:sz="0" w:space="0" w:color="auto"/>
            <w:left w:val="none" w:sz="0" w:space="0" w:color="auto"/>
            <w:bottom w:val="none" w:sz="0" w:space="0" w:color="auto"/>
            <w:right w:val="none" w:sz="0" w:space="0" w:color="auto"/>
          </w:divBdr>
        </w:div>
        <w:div w:id="962811763">
          <w:marLeft w:val="0"/>
          <w:marRight w:val="0"/>
          <w:marTop w:val="0"/>
          <w:marBottom w:val="0"/>
          <w:divBdr>
            <w:top w:val="none" w:sz="0" w:space="0" w:color="auto"/>
            <w:left w:val="none" w:sz="0" w:space="0" w:color="auto"/>
            <w:bottom w:val="none" w:sz="0" w:space="0" w:color="auto"/>
            <w:right w:val="none" w:sz="0" w:space="0" w:color="auto"/>
          </w:divBdr>
        </w:div>
        <w:div w:id="1828863615">
          <w:marLeft w:val="0"/>
          <w:marRight w:val="0"/>
          <w:marTop w:val="0"/>
          <w:marBottom w:val="0"/>
          <w:divBdr>
            <w:top w:val="none" w:sz="0" w:space="0" w:color="auto"/>
            <w:left w:val="none" w:sz="0" w:space="0" w:color="auto"/>
            <w:bottom w:val="none" w:sz="0" w:space="0" w:color="auto"/>
            <w:right w:val="none" w:sz="0" w:space="0" w:color="auto"/>
          </w:divBdr>
        </w:div>
        <w:div w:id="426731836">
          <w:marLeft w:val="0"/>
          <w:marRight w:val="0"/>
          <w:marTop w:val="0"/>
          <w:marBottom w:val="0"/>
          <w:divBdr>
            <w:top w:val="none" w:sz="0" w:space="0" w:color="auto"/>
            <w:left w:val="none" w:sz="0" w:space="0" w:color="auto"/>
            <w:bottom w:val="none" w:sz="0" w:space="0" w:color="auto"/>
            <w:right w:val="none" w:sz="0" w:space="0" w:color="auto"/>
          </w:divBdr>
        </w:div>
        <w:div w:id="1052732781">
          <w:marLeft w:val="0"/>
          <w:marRight w:val="0"/>
          <w:marTop w:val="0"/>
          <w:marBottom w:val="0"/>
          <w:divBdr>
            <w:top w:val="none" w:sz="0" w:space="0" w:color="auto"/>
            <w:left w:val="none" w:sz="0" w:space="0" w:color="auto"/>
            <w:bottom w:val="none" w:sz="0" w:space="0" w:color="auto"/>
            <w:right w:val="none" w:sz="0" w:space="0" w:color="auto"/>
          </w:divBdr>
        </w:div>
        <w:div w:id="71703916">
          <w:marLeft w:val="0"/>
          <w:marRight w:val="0"/>
          <w:marTop w:val="0"/>
          <w:marBottom w:val="0"/>
          <w:divBdr>
            <w:top w:val="none" w:sz="0" w:space="0" w:color="auto"/>
            <w:left w:val="none" w:sz="0" w:space="0" w:color="auto"/>
            <w:bottom w:val="none" w:sz="0" w:space="0" w:color="auto"/>
            <w:right w:val="none" w:sz="0" w:space="0" w:color="auto"/>
          </w:divBdr>
        </w:div>
        <w:div w:id="1281760785">
          <w:marLeft w:val="0"/>
          <w:marRight w:val="0"/>
          <w:marTop w:val="0"/>
          <w:marBottom w:val="0"/>
          <w:divBdr>
            <w:top w:val="none" w:sz="0" w:space="0" w:color="auto"/>
            <w:left w:val="none" w:sz="0" w:space="0" w:color="auto"/>
            <w:bottom w:val="none" w:sz="0" w:space="0" w:color="auto"/>
            <w:right w:val="none" w:sz="0" w:space="0" w:color="auto"/>
          </w:divBdr>
        </w:div>
        <w:div w:id="1931504917">
          <w:marLeft w:val="0"/>
          <w:marRight w:val="0"/>
          <w:marTop w:val="0"/>
          <w:marBottom w:val="0"/>
          <w:divBdr>
            <w:top w:val="none" w:sz="0" w:space="0" w:color="auto"/>
            <w:left w:val="none" w:sz="0" w:space="0" w:color="auto"/>
            <w:bottom w:val="none" w:sz="0" w:space="0" w:color="auto"/>
            <w:right w:val="none" w:sz="0" w:space="0" w:color="auto"/>
          </w:divBdr>
        </w:div>
        <w:div w:id="1978097624">
          <w:marLeft w:val="0"/>
          <w:marRight w:val="0"/>
          <w:marTop w:val="0"/>
          <w:marBottom w:val="0"/>
          <w:divBdr>
            <w:top w:val="none" w:sz="0" w:space="0" w:color="auto"/>
            <w:left w:val="none" w:sz="0" w:space="0" w:color="auto"/>
            <w:bottom w:val="none" w:sz="0" w:space="0" w:color="auto"/>
            <w:right w:val="none" w:sz="0" w:space="0" w:color="auto"/>
          </w:divBdr>
        </w:div>
        <w:div w:id="1470156">
          <w:marLeft w:val="0"/>
          <w:marRight w:val="0"/>
          <w:marTop w:val="0"/>
          <w:marBottom w:val="0"/>
          <w:divBdr>
            <w:top w:val="none" w:sz="0" w:space="0" w:color="auto"/>
            <w:left w:val="none" w:sz="0" w:space="0" w:color="auto"/>
            <w:bottom w:val="none" w:sz="0" w:space="0" w:color="auto"/>
            <w:right w:val="none" w:sz="0" w:space="0" w:color="auto"/>
          </w:divBdr>
        </w:div>
        <w:div w:id="545025320">
          <w:marLeft w:val="0"/>
          <w:marRight w:val="0"/>
          <w:marTop w:val="0"/>
          <w:marBottom w:val="0"/>
          <w:divBdr>
            <w:top w:val="none" w:sz="0" w:space="0" w:color="auto"/>
            <w:left w:val="none" w:sz="0" w:space="0" w:color="auto"/>
            <w:bottom w:val="none" w:sz="0" w:space="0" w:color="auto"/>
            <w:right w:val="none" w:sz="0" w:space="0" w:color="auto"/>
          </w:divBdr>
        </w:div>
        <w:div w:id="794448931">
          <w:marLeft w:val="0"/>
          <w:marRight w:val="0"/>
          <w:marTop w:val="0"/>
          <w:marBottom w:val="0"/>
          <w:divBdr>
            <w:top w:val="none" w:sz="0" w:space="0" w:color="auto"/>
            <w:left w:val="none" w:sz="0" w:space="0" w:color="auto"/>
            <w:bottom w:val="none" w:sz="0" w:space="0" w:color="auto"/>
            <w:right w:val="none" w:sz="0" w:space="0" w:color="auto"/>
          </w:divBdr>
        </w:div>
        <w:div w:id="1427534465">
          <w:marLeft w:val="0"/>
          <w:marRight w:val="0"/>
          <w:marTop w:val="0"/>
          <w:marBottom w:val="0"/>
          <w:divBdr>
            <w:top w:val="none" w:sz="0" w:space="0" w:color="auto"/>
            <w:left w:val="none" w:sz="0" w:space="0" w:color="auto"/>
            <w:bottom w:val="none" w:sz="0" w:space="0" w:color="auto"/>
            <w:right w:val="none" w:sz="0" w:space="0" w:color="auto"/>
          </w:divBdr>
        </w:div>
        <w:div w:id="1662346003">
          <w:marLeft w:val="0"/>
          <w:marRight w:val="0"/>
          <w:marTop w:val="0"/>
          <w:marBottom w:val="0"/>
          <w:divBdr>
            <w:top w:val="none" w:sz="0" w:space="0" w:color="auto"/>
            <w:left w:val="none" w:sz="0" w:space="0" w:color="auto"/>
            <w:bottom w:val="none" w:sz="0" w:space="0" w:color="auto"/>
            <w:right w:val="none" w:sz="0" w:space="0" w:color="auto"/>
          </w:divBdr>
        </w:div>
        <w:div w:id="1713573384">
          <w:marLeft w:val="0"/>
          <w:marRight w:val="0"/>
          <w:marTop w:val="0"/>
          <w:marBottom w:val="0"/>
          <w:divBdr>
            <w:top w:val="none" w:sz="0" w:space="0" w:color="auto"/>
            <w:left w:val="none" w:sz="0" w:space="0" w:color="auto"/>
            <w:bottom w:val="none" w:sz="0" w:space="0" w:color="auto"/>
            <w:right w:val="none" w:sz="0" w:space="0" w:color="auto"/>
          </w:divBdr>
        </w:div>
        <w:div w:id="1624531641">
          <w:marLeft w:val="0"/>
          <w:marRight w:val="0"/>
          <w:marTop w:val="0"/>
          <w:marBottom w:val="0"/>
          <w:divBdr>
            <w:top w:val="none" w:sz="0" w:space="0" w:color="auto"/>
            <w:left w:val="none" w:sz="0" w:space="0" w:color="auto"/>
            <w:bottom w:val="none" w:sz="0" w:space="0" w:color="auto"/>
            <w:right w:val="none" w:sz="0" w:space="0" w:color="auto"/>
          </w:divBdr>
        </w:div>
        <w:div w:id="1979064124">
          <w:marLeft w:val="0"/>
          <w:marRight w:val="0"/>
          <w:marTop w:val="0"/>
          <w:marBottom w:val="0"/>
          <w:divBdr>
            <w:top w:val="none" w:sz="0" w:space="0" w:color="auto"/>
            <w:left w:val="none" w:sz="0" w:space="0" w:color="auto"/>
            <w:bottom w:val="none" w:sz="0" w:space="0" w:color="auto"/>
            <w:right w:val="none" w:sz="0" w:space="0" w:color="auto"/>
          </w:divBdr>
        </w:div>
        <w:div w:id="1298728442">
          <w:marLeft w:val="0"/>
          <w:marRight w:val="0"/>
          <w:marTop w:val="0"/>
          <w:marBottom w:val="0"/>
          <w:divBdr>
            <w:top w:val="none" w:sz="0" w:space="0" w:color="auto"/>
            <w:left w:val="none" w:sz="0" w:space="0" w:color="auto"/>
            <w:bottom w:val="none" w:sz="0" w:space="0" w:color="auto"/>
            <w:right w:val="none" w:sz="0" w:space="0" w:color="auto"/>
          </w:divBdr>
        </w:div>
        <w:div w:id="1318916316">
          <w:marLeft w:val="0"/>
          <w:marRight w:val="0"/>
          <w:marTop w:val="0"/>
          <w:marBottom w:val="0"/>
          <w:divBdr>
            <w:top w:val="none" w:sz="0" w:space="0" w:color="auto"/>
            <w:left w:val="none" w:sz="0" w:space="0" w:color="auto"/>
            <w:bottom w:val="none" w:sz="0" w:space="0" w:color="auto"/>
            <w:right w:val="none" w:sz="0" w:space="0" w:color="auto"/>
          </w:divBdr>
        </w:div>
        <w:div w:id="1184246273">
          <w:marLeft w:val="0"/>
          <w:marRight w:val="0"/>
          <w:marTop w:val="0"/>
          <w:marBottom w:val="0"/>
          <w:divBdr>
            <w:top w:val="none" w:sz="0" w:space="0" w:color="auto"/>
            <w:left w:val="none" w:sz="0" w:space="0" w:color="auto"/>
            <w:bottom w:val="none" w:sz="0" w:space="0" w:color="auto"/>
            <w:right w:val="none" w:sz="0" w:space="0" w:color="auto"/>
          </w:divBdr>
        </w:div>
        <w:div w:id="179853784">
          <w:marLeft w:val="0"/>
          <w:marRight w:val="0"/>
          <w:marTop w:val="0"/>
          <w:marBottom w:val="0"/>
          <w:divBdr>
            <w:top w:val="none" w:sz="0" w:space="0" w:color="auto"/>
            <w:left w:val="none" w:sz="0" w:space="0" w:color="auto"/>
            <w:bottom w:val="none" w:sz="0" w:space="0" w:color="auto"/>
            <w:right w:val="none" w:sz="0" w:space="0" w:color="auto"/>
          </w:divBdr>
        </w:div>
        <w:div w:id="1191182725">
          <w:marLeft w:val="0"/>
          <w:marRight w:val="0"/>
          <w:marTop w:val="0"/>
          <w:marBottom w:val="0"/>
          <w:divBdr>
            <w:top w:val="none" w:sz="0" w:space="0" w:color="auto"/>
            <w:left w:val="none" w:sz="0" w:space="0" w:color="auto"/>
            <w:bottom w:val="none" w:sz="0" w:space="0" w:color="auto"/>
            <w:right w:val="none" w:sz="0" w:space="0" w:color="auto"/>
          </w:divBdr>
        </w:div>
        <w:div w:id="1664623533">
          <w:marLeft w:val="0"/>
          <w:marRight w:val="0"/>
          <w:marTop w:val="0"/>
          <w:marBottom w:val="0"/>
          <w:divBdr>
            <w:top w:val="none" w:sz="0" w:space="0" w:color="auto"/>
            <w:left w:val="none" w:sz="0" w:space="0" w:color="auto"/>
            <w:bottom w:val="none" w:sz="0" w:space="0" w:color="auto"/>
            <w:right w:val="none" w:sz="0" w:space="0" w:color="auto"/>
          </w:divBdr>
        </w:div>
        <w:div w:id="719212437">
          <w:marLeft w:val="0"/>
          <w:marRight w:val="0"/>
          <w:marTop w:val="0"/>
          <w:marBottom w:val="0"/>
          <w:divBdr>
            <w:top w:val="none" w:sz="0" w:space="0" w:color="auto"/>
            <w:left w:val="none" w:sz="0" w:space="0" w:color="auto"/>
            <w:bottom w:val="none" w:sz="0" w:space="0" w:color="auto"/>
            <w:right w:val="none" w:sz="0" w:space="0" w:color="auto"/>
          </w:divBdr>
        </w:div>
      </w:divsChild>
    </w:div>
    <w:div w:id="515770176">
      <w:bodyDiv w:val="1"/>
      <w:marLeft w:val="0"/>
      <w:marRight w:val="0"/>
      <w:marTop w:val="0"/>
      <w:marBottom w:val="0"/>
      <w:divBdr>
        <w:top w:val="none" w:sz="0" w:space="0" w:color="auto"/>
        <w:left w:val="none" w:sz="0" w:space="0" w:color="auto"/>
        <w:bottom w:val="none" w:sz="0" w:space="0" w:color="auto"/>
        <w:right w:val="none" w:sz="0" w:space="0" w:color="auto"/>
      </w:divBdr>
    </w:div>
    <w:div w:id="529338721">
      <w:bodyDiv w:val="1"/>
      <w:marLeft w:val="0"/>
      <w:marRight w:val="0"/>
      <w:marTop w:val="0"/>
      <w:marBottom w:val="0"/>
      <w:divBdr>
        <w:top w:val="none" w:sz="0" w:space="0" w:color="auto"/>
        <w:left w:val="none" w:sz="0" w:space="0" w:color="auto"/>
        <w:bottom w:val="none" w:sz="0" w:space="0" w:color="auto"/>
        <w:right w:val="none" w:sz="0" w:space="0" w:color="auto"/>
      </w:divBdr>
    </w:div>
    <w:div w:id="607347492">
      <w:bodyDiv w:val="1"/>
      <w:marLeft w:val="0"/>
      <w:marRight w:val="0"/>
      <w:marTop w:val="0"/>
      <w:marBottom w:val="0"/>
      <w:divBdr>
        <w:top w:val="none" w:sz="0" w:space="0" w:color="auto"/>
        <w:left w:val="none" w:sz="0" w:space="0" w:color="auto"/>
        <w:bottom w:val="none" w:sz="0" w:space="0" w:color="auto"/>
        <w:right w:val="none" w:sz="0" w:space="0" w:color="auto"/>
      </w:divBdr>
    </w:div>
    <w:div w:id="734621530">
      <w:bodyDiv w:val="1"/>
      <w:marLeft w:val="0"/>
      <w:marRight w:val="0"/>
      <w:marTop w:val="0"/>
      <w:marBottom w:val="0"/>
      <w:divBdr>
        <w:top w:val="none" w:sz="0" w:space="0" w:color="auto"/>
        <w:left w:val="none" w:sz="0" w:space="0" w:color="auto"/>
        <w:bottom w:val="none" w:sz="0" w:space="0" w:color="auto"/>
        <w:right w:val="none" w:sz="0" w:space="0" w:color="auto"/>
      </w:divBdr>
      <w:divsChild>
        <w:div w:id="736434352">
          <w:marLeft w:val="547"/>
          <w:marRight w:val="0"/>
          <w:marTop w:val="115"/>
          <w:marBottom w:val="0"/>
          <w:divBdr>
            <w:top w:val="none" w:sz="0" w:space="0" w:color="auto"/>
            <w:left w:val="none" w:sz="0" w:space="0" w:color="auto"/>
            <w:bottom w:val="none" w:sz="0" w:space="0" w:color="auto"/>
            <w:right w:val="none" w:sz="0" w:space="0" w:color="auto"/>
          </w:divBdr>
        </w:div>
        <w:div w:id="633800808">
          <w:marLeft w:val="547"/>
          <w:marRight w:val="0"/>
          <w:marTop w:val="115"/>
          <w:marBottom w:val="0"/>
          <w:divBdr>
            <w:top w:val="none" w:sz="0" w:space="0" w:color="auto"/>
            <w:left w:val="none" w:sz="0" w:space="0" w:color="auto"/>
            <w:bottom w:val="none" w:sz="0" w:space="0" w:color="auto"/>
            <w:right w:val="none" w:sz="0" w:space="0" w:color="auto"/>
          </w:divBdr>
        </w:div>
        <w:div w:id="1398822577">
          <w:marLeft w:val="547"/>
          <w:marRight w:val="0"/>
          <w:marTop w:val="115"/>
          <w:marBottom w:val="0"/>
          <w:divBdr>
            <w:top w:val="none" w:sz="0" w:space="0" w:color="auto"/>
            <w:left w:val="none" w:sz="0" w:space="0" w:color="auto"/>
            <w:bottom w:val="none" w:sz="0" w:space="0" w:color="auto"/>
            <w:right w:val="none" w:sz="0" w:space="0" w:color="auto"/>
          </w:divBdr>
        </w:div>
        <w:div w:id="1971323348">
          <w:marLeft w:val="547"/>
          <w:marRight w:val="0"/>
          <w:marTop w:val="115"/>
          <w:marBottom w:val="0"/>
          <w:divBdr>
            <w:top w:val="none" w:sz="0" w:space="0" w:color="auto"/>
            <w:left w:val="none" w:sz="0" w:space="0" w:color="auto"/>
            <w:bottom w:val="none" w:sz="0" w:space="0" w:color="auto"/>
            <w:right w:val="none" w:sz="0" w:space="0" w:color="auto"/>
          </w:divBdr>
        </w:div>
      </w:divsChild>
    </w:div>
    <w:div w:id="741409109">
      <w:bodyDiv w:val="1"/>
      <w:marLeft w:val="0"/>
      <w:marRight w:val="0"/>
      <w:marTop w:val="0"/>
      <w:marBottom w:val="0"/>
      <w:divBdr>
        <w:top w:val="none" w:sz="0" w:space="0" w:color="auto"/>
        <w:left w:val="none" w:sz="0" w:space="0" w:color="auto"/>
        <w:bottom w:val="none" w:sz="0" w:space="0" w:color="auto"/>
        <w:right w:val="none" w:sz="0" w:space="0" w:color="auto"/>
      </w:divBdr>
    </w:div>
    <w:div w:id="741678319">
      <w:bodyDiv w:val="1"/>
      <w:marLeft w:val="0"/>
      <w:marRight w:val="0"/>
      <w:marTop w:val="0"/>
      <w:marBottom w:val="0"/>
      <w:divBdr>
        <w:top w:val="none" w:sz="0" w:space="0" w:color="auto"/>
        <w:left w:val="none" w:sz="0" w:space="0" w:color="auto"/>
        <w:bottom w:val="none" w:sz="0" w:space="0" w:color="auto"/>
        <w:right w:val="none" w:sz="0" w:space="0" w:color="auto"/>
      </w:divBdr>
    </w:div>
    <w:div w:id="836649544">
      <w:bodyDiv w:val="1"/>
      <w:marLeft w:val="0"/>
      <w:marRight w:val="0"/>
      <w:marTop w:val="0"/>
      <w:marBottom w:val="0"/>
      <w:divBdr>
        <w:top w:val="none" w:sz="0" w:space="0" w:color="auto"/>
        <w:left w:val="none" w:sz="0" w:space="0" w:color="auto"/>
        <w:bottom w:val="none" w:sz="0" w:space="0" w:color="auto"/>
        <w:right w:val="none" w:sz="0" w:space="0" w:color="auto"/>
      </w:divBdr>
      <w:divsChild>
        <w:div w:id="960384110">
          <w:marLeft w:val="547"/>
          <w:marRight w:val="0"/>
          <w:marTop w:val="115"/>
          <w:marBottom w:val="0"/>
          <w:divBdr>
            <w:top w:val="none" w:sz="0" w:space="0" w:color="auto"/>
            <w:left w:val="none" w:sz="0" w:space="0" w:color="auto"/>
            <w:bottom w:val="none" w:sz="0" w:space="0" w:color="auto"/>
            <w:right w:val="none" w:sz="0" w:space="0" w:color="auto"/>
          </w:divBdr>
        </w:div>
        <w:div w:id="1127698513">
          <w:marLeft w:val="1166"/>
          <w:marRight w:val="0"/>
          <w:marTop w:val="115"/>
          <w:marBottom w:val="0"/>
          <w:divBdr>
            <w:top w:val="none" w:sz="0" w:space="0" w:color="auto"/>
            <w:left w:val="none" w:sz="0" w:space="0" w:color="auto"/>
            <w:bottom w:val="none" w:sz="0" w:space="0" w:color="auto"/>
            <w:right w:val="none" w:sz="0" w:space="0" w:color="auto"/>
          </w:divBdr>
        </w:div>
        <w:div w:id="124008732">
          <w:marLeft w:val="1166"/>
          <w:marRight w:val="0"/>
          <w:marTop w:val="115"/>
          <w:marBottom w:val="0"/>
          <w:divBdr>
            <w:top w:val="none" w:sz="0" w:space="0" w:color="auto"/>
            <w:left w:val="none" w:sz="0" w:space="0" w:color="auto"/>
            <w:bottom w:val="none" w:sz="0" w:space="0" w:color="auto"/>
            <w:right w:val="none" w:sz="0" w:space="0" w:color="auto"/>
          </w:divBdr>
        </w:div>
        <w:div w:id="1787768880">
          <w:marLeft w:val="1166"/>
          <w:marRight w:val="0"/>
          <w:marTop w:val="115"/>
          <w:marBottom w:val="0"/>
          <w:divBdr>
            <w:top w:val="none" w:sz="0" w:space="0" w:color="auto"/>
            <w:left w:val="none" w:sz="0" w:space="0" w:color="auto"/>
            <w:bottom w:val="none" w:sz="0" w:space="0" w:color="auto"/>
            <w:right w:val="none" w:sz="0" w:space="0" w:color="auto"/>
          </w:divBdr>
        </w:div>
        <w:div w:id="723411699">
          <w:marLeft w:val="1166"/>
          <w:marRight w:val="0"/>
          <w:marTop w:val="115"/>
          <w:marBottom w:val="0"/>
          <w:divBdr>
            <w:top w:val="none" w:sz="0" w:space="0" w:color="auto"/>
            <w:left w:val="none" w:sz="0" w:space="0" w:color="auto"/>
            <w:bottom w:val="none" w:sz="0" w:space="0" w:color="auto"/>
            <w:right w:val="none" w:sz="0" w:space="0" w:color="auto"/>
          </w:divBdr>
        </w:div>
        <w:div w:id="297416943">
          <w:marLeft w:val="547"/>
          <w:marRight w:val="0"/>
          <w:marTop w:val="115"/>
          <w:marBottom w:val="0"/>
          <w:divBdr>
            <w:top w:val="none" w:sz="0" w:space="0" w:color="auto"/>
            <w:left w:val="none" w:sz="0" w:space="0" w:color="auto"/>
            <w:bottom w:val="none" w:sz="0" w:space="0" w:color="auto"/>
            <w:right w:val="none" w:sz="0" w:space="0" w:color="auto"/>
          </w:divBdr>
        </w:div>
        <w:div w:id="1512259082">
          <w:marLeft w:val="547"/>
          <w:marRight w:val="0"/>
          <w:marTop w:val="115"/>
          <w:marBottom w:val="0"/>
          <w:divBdr>
            <w:top w:val="none" w:sz="0" w:space="0" w:color="auto"/>
            <w:left w:val="none" w:sz="0" w:space="0" w:color="auto"/>
            <w:bottom w:val="none" w:sz="0" w:space="0" w:color="auto"/>
            <w:right w:val="none" w:sz="0" w:space="0" w:color="auto"/>
          </w:divBdr>
        </w:div>
        <w:div w:id="494683035">
          <w:marLeft w:val="547"/>
          <w:marRight w:val="0"/>
          <w:marTop w:val="115"/>
          <w:marBottom w:val="0"/>
          <w:divBdr>
            <w:top w:val="none" w:sz="0" w:space="0" w:color="auto"/>
            <w:left w:val="none" w:sz="0" w:space="0" w:color="auto"/>
            <w:bottom w:val="none" w:sz="0" w:space="0" w:color="auto"/>
            <w:right w:val="none" w:sz="0" w:space="0" w:color="auto"/>
          </w:divBdr>
        </w:div>
      </w:divsChild>
    </w:div>
    <w:div w:id="927539053">
      <w:bodyDiv w:val="1"/>
      <w:marLeft w:val="0"/>
      <w:marRight w:val="0"/>
      <w:marTop w:val="0"/>
      <w:marBottom w:val="0"/>
      <w:divBdr>
        <w:top w:val="none" w:sz="0" w:space="0" w:color="auto"/>
        <w:left w:val="none" w:sz="0" w:space="0" w:color="auto"/>
        <w:bottom w:val="none" w:sz="0" w:space="0" w:color="auto"/>
        <w:right w:val="none" w:sz="0" w:space="0" w:color="auto"/>
      </w:divBdr>
    </w:div>
    <w:div w:id="1116682875">
      <w:bodyDiv w:val="1"/>
      <w:marLeft w:val="0"/>
      <w:marRight w:val="0"/>
      <w:marTop w:val="0"/>
      <w:marBottom w:val="0"/>
      <w:divBdr>
        <w:top w:val="none" w:sz="0" w:space="0" w:color="auto"/>
        <w:left w:val="none" w:sz="0" w:space="0" w:color="auto"/>
        <w:bottom w:val="none" w:sz="0" w:space="0" w:color="auto"/>
        <w:right w:val="none" w:sz="0" w:space="0" w:color="auto"/>
      </w:divBdr>
      <w:divsChild>
        <w:div w:id="1620647162">
          <w:marLeft w:val="547"/>
          <w:marRight w:val="0"/>
          <w:marTop w:val="115"/>
          <w:marBottom w:val="0"/>
          <w:divBdr>
            <w:top w:val="none" w:sz="0" w:space="0" w:color="auto"/>
            <w:left w:val="none" w:sz="0" w:space="0" w:color="auto"/>
            <w:bottom w:val="none" w:sz="0" w:space="0" w:color="auto"/>
            <w:right w:val="none" w:sz="0" w:space="0" w:color="auto"/>
          </w:divBdr>
        </w:div>
        <w:div w:id="190804235">
          <w:marLeft w:val="547"/>
          <w:marRight w:val="0"/>
          <w:marTop w:val="115"/>
          <w:marBottom w:val="0"/>
          <w:divBdr>
            <w:top w:val="none" w:sz="0" w:space="0" w:color="auto"/>
            <w:left w:val="none" w:sz="0" w:space="0" w:color="auto"/>
            <w:bottom w:val="none" w:sz="0" w:space="0" w:color="auto"/>
            <w:right w:val="none" w:sz="0" w:space="0" w:color="auto"/>
          </w:divBdr>
        </w:div>
        <w:div w:id="250742849">
          <w:marLeft w:val="547"/>
          <w:marRight w:val="0"/>
          <w:marTop w:val="115"/>
          <w:marBottom w:val="0"/>
          <w:divBdr>
            <w:top w:val="none" w:sz="0" w:space="0" w:color="auto"/>
            <w:left w:val="none" w:sz="0" w:space="0" w:color="auto"/>
            <w:bottom w:val="none" w:sz="0" w:space="0" w:color="auto"/>
            <w:right w:val="none" w:sz="0" w:space="0" w:color="auto"/>
          </w:divBdr>
        </w:div>
        <w:div w:id="1488479728">
          <w:marLeft w:val="547"/>
          <w:marRight w:val="0"/>
          <w:marTop w:val="115"/>
          <w:marBottom w:val="0"/>
          <w:divBdr>
            <w:top w:val="none" w:sz="0" w:space="0" w:color="auto"/>
            <w:left w:val="none" w:sz="0" w:space="0" w:color="auto"/>
            <w:bottom w:val="none" w:sz="0" w:space="0" w:color="auto"/>
            <w:right w:val="none" w:sz="0" w:space="0" w:color="auto"/>
          </w:divBdr>
        </w:div>
        <w:div w:id="1670406860">
          <w:marLeft w:val="547"/>
          <w:marRight w:val="0"/>
          <w:marTop w:val="115"/>
          <w:marBottom w:val="0"/>
          <w:divBdr>
            <w:top w:val="none" w:sz="0" w:space="0" w:color="auto"/>
            <w:left w:val="none" w:sz="0" w:space="0" w:color="auto"/>
            <w:bottom w:val="none" w:sz="0" w:space="0" w:color="auto"/>
            <w:right w:val="none" w:sz="0" w:space="0" w:color="auto"/>
          </w:divBdr>
        </w:div>
      </w:divsChild>
    </w:div>
    <w:div w:id="1125006821">
      <w:bodyDiv w:val="1"/>
      <w:marLeft w:val="0"/>
      <w:marRight w:val="0"/>
      <w:marTop w:val="0"/>
      <w:marBottom w:val="0"/>
      <w:divBdr>
        <w:top w:val="none" w:sz="0" w:space="0" w:color="auto"/>
        <w:left w:val="none" w:sz="0" w:space="0" w:color="auto"/>
        <w:bottom w:val="none" w:sz="0" w:space="0" w:color="auto"/>
        <w:right w:val="none" w:sz="0" w:space="0" w:color="auto"/>
      </w:divBdr>
    </w:div>
    <w:div w:id="1189759257">
      <w:bodyDiv w:val="1"/>
      <w:marLeft w:val="0"/>
      <w:marRight w:val="0"/>
      <w:marTop w:val="0"/>
      <w:marBottom w:val="0"/>
      <w:divBdr>
        <w:top w:val="none" w:sz="0" w:space="0" w:color="auto"/>
        <w:left w:val="none" w:sz="0" w:space="0" w:color="auto"/>
        <w:bottom w:val="none" w:sz="0" w:space="0" w:color="auto"/>
        <w:right w:val="none" w:sz="0" w:space="0" w:color="auto"/>
      </w:divBdr>
    </w:div>
    <w:div w:id="1198470739">
      <w:bodyDiv w:val="1"/>
      <w:marLeft w:val="0"/>
      <w:marRight w:val="0"/>
      <w:marTop w:val="0"/>
      <w:marBottom w:val="0"/>
      <w:divBdr>
        <w:top w:val="none" w:sz="0" w:space="0" w:color="auto"/>
        <w:left w:val="none" w:sz="0" w:space="0" w:color="auto"/>
        <w:bottom w:val="none" w:sz="0" w:space="0" w:color="auto"/>
        <w:right w:val="none" w:sz="0" w:space="0" w:color="auto"/>
      </w:divBdr>
      <w:divsChild>
        <w:div w:id="1523977292">
          <w:marLeft w:val="547"/>
          <w:marRight w:val="0"/>
          <w:marTop w:val="154"/>
          <w:marBottom w:val="0"/>
          <w:divBdr>
            <w:top w:val="none" w:sz="0" w:space="0" w:color="auto"/>
            <w:left w:val="none" w:sz="0" w:space="0" w:color="auto"/>
            <w:bottom w:val="none" w:sz="0" w:space="0" w:color="auto"/>
            <w:right w:val="none" w:sz="0" w:space="0" w:color="auto"/>
          </w:divBdr>
        </w:div>
        <w:div w:id="255407882">
          <w:marLeft w:val="547"/>
          <w:marRight w:val="0"/>
          <w:marTop w:val="154"/>
          <w:marBottom w:val="0"/>
          <w:divBdr>
            <w:top w:val="none" w:sz="0" w:space="0" w:color="auto"/>
            <w:left w:val="none" w:sz="0" w:space="0" w:color="auto"/>
            <w:bottom w:val="none" w:sz="0" w:space="0" w:color="auto"/>
            <w:right w:val="none" w:sz="0" w:space="0" w:color="auto"/>
          </w:divBdr>
        </w:div>
        <w:div w:id="522863444">
          <w:marLeft w:val="547"/>
          <w:marRight w:val="0"/>
          <w:marTop w:val="154"/>
          <w:marBottom w:val="0"/>
          <w:divBdr>
            <w:top w:val="none" w:sz="0" w:space="0" w:color="auto"/>
            <w:left w:val="none" w:sz="0" w:space="0" w:color="auto"/>
            <w:bottom w:val="none" w:sz="0" w:space="0" w:color="auto"/>
            <w:right w:val="none" w:sz="0" w:space="0" w:color="auto"/>
          </w:divBdr>
        </w:div>
        <w:div w:id="74321550">
          <w:marLeft w:val="547"/>
          <w:marRight w:val="0"/>
          <w:marTop w:val="154"/>
          <w:marBottom w:val="0"/>
          <w:divBdr>
            <w:top w:val="none" w:sz="0" w:space="0" w:color="auto"/>
            <w:left w:val="none" w:sz="0" w:space="0" w:color="auto"/>
            <w:bottom w:val="none" w:sz="0" w:space="0" w:color="auto"/>
            <w:right w:val="none" w:sz="0" w:space="0" w:color="auto"/>
          </w:divBdr>
        </w:div>
        <w:div w:id="225995442">
          <w:marLeft w:val="547"/>
          <w:marRight w:val="0"/>
          <w:marTop w:val="154"/>
          <w:marBottom w:val="0"/>
          <w:divBdr>
            <w:top w:val="none" w:sz="0" w:space="0" w:color="auto"/>
            <w:left w:val="none" w:sz="0" w:space="0" w:color="auto"/>
            <w:bottom w:val="none" w:sz="0" w:space="0" w:color="auto"/>
            <w:right w:val="none" w:sz="0" w:space="0" w:color="auto"/>
          </w:divBdr>
        </w:div>
      </w:divsChild>
    </w:div>
    <w:div w:id="1246649388">
      <w:bodyDiv w:val="1"/>
      <w:marLeft w:val="0"/>
      <w:marRight w:val="0"/>
      <w:marTop w:val="0"/>
      <w:marBottom w:val="0"/>
      <w:divBdr>
        <w:top w:val="none" w:sz="0" w:space="0" w:color="auto"/>
        <w:left w:val="none" w:sz="0" w:space="0" w:color="auto"/>
        <w:bottom w:val="none" w:sz="0" w:space="0" w:color="auto"/>
        <w:right w:val="none" w:sz="0" w:space="0" w:color="auto"/>
      </w:divBdr>
    </w:div>
    <w:div w:id="1349484295">
      <w:bodyDiv w:val="1"/>
      <w:marLeft w:val="0"/>
      <w:marRight w:val="0"/>
      <w:marTop w:val="0"/>
      <w:marBottom w:val="0"/>
      <w:divBdr>
        <w:top w:val="none" w:sz="0" w:space="0" w:color="auto"/>
        <w:left w:val="none" w:sz="0" w:space="0" w:color="auto"/>
        <w:bottom w:val="none" w:sz="0" w:space="0" w:color="auto"/>
        <w:right w:val="none" w:sz="0" w:space="0" w:color="auto"/>
      </w:divBdr>
      <w:divsChild>
        <w:div w:id="1624577397">
          <w:marLeft w:val="547"/>
          <w:marRight w:val="0"/>
          <w:marTop w:val="115"/>
          <w:marBottom w:val="0"/>
          <w:divBdr>
            <w:top w:val="none" w:sz="0" w:space="0" w:color="auto"/>
            <w:left w:val="none" w:sz="0" w:space="0" w:color="auto"/>
            <w:bottom w:val="none" w:sz="0" w:space="0" w:color="auto"/>
            <w:right w:val="none" w:sz="0" w:space="0" w:color="auto"/>
          </w:divBdr>
        </w:div>
        <w:div w:id="877014447">
          <w:marLeft w:val="547"/>
          <w:marRight w:val="0"/>
          <w:marTop w:val="115"/>
          <w:marBottom w:val="0"/>
          <w:divBdr>
            <w:top w:val="none" w:sz="0" w:space="0" w:color="auto"/>
            <w:left w:val="none" w:sz="0" w:space="0" w:color="auto"/>
            <w:bottom w:val="none" w:sz="0" w:space="0" w:color="auto"/>
            <w:right w:val="none" w:sz="0" w:space="0" w:color="auto"/>
          </w:divBdr>
        </w:div>
        <w:div w:id="84499144">
          <w:marLeft w:val="547"/>
          <w:marRight w:val="0"/>
          <w:marTop w:val="115"/>
          <w:marBottom w:val="0"/>
          <w:divBdr>
            <w:top w:val="none" w:sz="0" w:space="0" w:color="auto"/>
            <w:left w:val="none" w:sz="0" w:space="0" w:color="auto"/>
            <w:bottom w:val="none" w:sz="0" w:space="0" w:color="auto"/>
            <w:right w:val="none" w:sz="0" w:space="0" w:color="auto"/>
          </w:divBdr>
        </w:div>
        <w:div w:id="1292906938">
          <w:marLeft w:val="547"/>
          <w:marRight w:val="0"/>
          <w:marTop w:val="115"/>
          <w:marBottom w:val="0"/>
          <w:divBdr>
            <w:top w:val="none" w:sz="0" w:space="0" w:color="auto"/>
            <w:left w:val="none" w:sz="0" w:space="0" w:color="auto"/>
            <w:bottom w:val="none" w:sz="0" w:space="0" w:color="auto"/>
            <w:right w:val="none" w:sz="0" w:space="0" w:color="auto"/>
          </w:divBdr>
        </w:div>
        <w:div w:id="2145662348">
          <w:marLeft w:val="547"/>
          <w:marRight w:val="0"/>
          <w:marTop w:val="115"/>
          <w:marBottom w:val="0"/>
          <w:divBdr>
            <w:top w:val="none" w:sz="0" w:space="0" w:color="auto"/>
            <w:left w:val="none" w:sz="0" w:space="0" w:color="auto"/>
            <w:bottom w:val="none" w:sz="0" w:space="0" w:color="auto"/>
            <w:right w:val="none" w:sz="0" w:space="0" w:color="auto"/>
          </w:divBdr>
        </w:div>
      </w:divsChild>
    </w:div>
    <w:div w:id="1735591450">
      <w:bodyDiv w:val="1"/>
      <w:marLeft w:val="0"/>
      <w:marRight w:val="0"/>
      <w:marTop w:val="0"/>
      <w:marBottom w:val="0"/>
      <w:divBdr>
        <w:top w:val="none" w:sz="0" w:space="0" w:color="auto"/>
        <w:left w:val="none" w:sz="0" w:space="0" w:color="auto"/>
        <w:bottom w:val="none" w:sz="0" w:space="0" w:color="auto"/>
        <w:right w:val="none" w:sz="0" w:space="0" w:color="auto"/>
      </w:divBdr>
    </w:div>
    <w:div w:id="1871797164">
      <w:bodyDiv w:val="1"/>
      <w:marLeft w:val="0"/>
      <w:marRight w:val="0"/>
      <w:marTop w:val="0"/>
      <w:marBottom w:val="0"/>
      <w:divBdr>
        <w:top w:val="none" w:sz="0" w:space="0" w:color="auto"/>
        <w:left w:val="none" w:sz="0" w:space="0" w:color="auto"/>
        <w:bottom w:val="none" w:sz="0" w:space="0" w:color="auto"/>
        <w:right w:val="none" w:sz="0" w:space="0" w:color="auto"/>
      </w:divBdr>
      <w:divsChild>
        <w:div w:id="810635807">
          <w:marLeft w:val="547"/>
          <w:marRight w:val="0"/>
          <w:marTop w:val="115"/>
          <w:marBottom w:val="0"/>
          <w:divBdr>
            <w:top w:val="none" w:sz="0" w:space="0" w:color="auto"/>
            <w:left w:val="none" w:sz="0" w:space="0" w:color="auto"/>
            <w:bottom w:val="none" w:sz="0" w:space="0" w:color="auto"/>
            <w:right w:val="none" w:sz="0" w:space="0" w:color="auto"/>
          </w:divBdr>
        </w:div>
        <w:div w:id="1719470007">
          <w:marLeft w:val="547"/>
          <w:marRight w:val="0"/>
          <w:marTop w:val="115"/>
          <w:marBottom w:val="0"/>
          <w:divBdr>
            <w:top w:val="none" w:sz="0" w:space="0" w:color="auto"/>
            <w:left w:val="none" w:sz="0" w:space="0" w:color="auto"/>
            <w:bottom w:val="none" w:sz="0" w:space="0" w:color="auto"/>
            <w:right w:val="none" w:sz="0" w:space="0" w:color="auto"/>
          </w:divBdr>
        </w:div>
      </w:divsChild>
    </w:div>
    <w:div w:id="1995376963">
      <w:bodyDiv w:val="1"/>
      <w:marLeft w:val="0"/>
      <w:marRight w:val="0"/>
      <w:marTop w:val="0"/>
      <w:marBottom w:val="0"/>
      <w:divBdr>
        <w:top w:val="none" w:sz="0" w:space="0" w:color="auto"/>
        <w:left w:val="none" w:sz="0" w:space="0" w:color="auto"/>
        <w:bottom w:val="none" w:sz="0" w:space="0" w:color="auto"/>
        <w:right w:val="none" w:sz="0" w:space="0" w:color="auto"/>
      </w:divBdr>
      <w:divsChild>
        <w:div w:id="1525484317">
          <w:marLeft w:val="0"/>
          <w:marRight w:val="0"/>
          <w:marTop w:val="0"/>
          <w:marBottom w:val="0"/>
          <w:divBdr>
            <w:top w:val="none" w:sz="0" w:space="0" w:color="auto"/>
            <w:left w:val="none" w:sz="0" w:space="0" w:color="auto"/>
            <w:bottom w:val="none" w:sz="0" w:space="0" w:color="auto"/>
            <w:right w:val="none" w:sz="0" w:space="0" w:color="auto"/>
          </w:divBdr>
          <w:divsChild>
            <w:div w:id="1137836208">
              <w:marLeft w:val="0"/>
              <w:marRight w:val="0"/>
              <w:marTop w:val="0"/>
              <w:marBottom w:val="0"/>
              <w:divBdr>
                <w:top w:val="none" w:sz="0" w:space="0" w:color="auto"/>
                <w:left w:val="none" w:sz="0" w:space="0" w:color="auto"/>
                <w:bottom w:val="none" w:sz="0" w:space="0" w:color="auto"/>
                <w:right w:val="none" w:sz="0" w:space="0" w:color="auto"/>
              </w:divBdr>
              <w:divsChild>
                <w:div w:id="870075396">
                  <w:marLeft w:val="0"/>
                  <w:marRight w:val="0"/>
                  <w:marTop w:val="0"/>
                  <w:marBottom w:val="0"/>
                  <w:divBdr>
                    <w:top w:val="none" w:sz="0" w:space="0" w:color="auto"/>
                    <w:left w:val="none" w:sz="0" w:space="0" w:color="auto"/>
                    <w:bottom w:val="none" w:sz="0" w:space="0" w:color="auto"/>
                    <w:right w:val="none" w:sz="0" w:space="0" w:color="auto"/>
                  </w:divBdr>
                  <w:divsChild>
                    <w:div w:id="1559634828">
                      <w:marLeft w:val="0"/>
                      <w:marRight w:val="0"/>
                      <w:marTop w:val="0"/>
                      <w:marBottom w:val="200"/>
                      <w:divBdr>
                        <w:top w:val="none" w:sz="0" w:space="0" w:color="auto"/>
                        <w:left w:val="none" w:sz="0" w:space="0" w:color="auto"/>
                        <w:bottom w:val="none" w:sz="0" w:space="0" w:color="auto"/>
                        <w:right w:val="none" w:sz="0" w:space="0" w:color="auto"/>
                      </w:divBdr>
                      <w:divsChild>
                        <w:div w:id="1614753100">
                          <w:marLeft w:val="0"/>
                          <w:marRight w:val="0"/>
                          <w:marTop w:val="0"/>
                          <w:marBottom w:val="0"/>
                          <w:divBdr>
                            <w:top w:val="none" w:sz="0" w:space="0" w:color="auto"/>
                            <w:left w:val="none" w:sz="0" w:space="0" w:color="auto"/>
                            <w:bottom w:val="none" w:sz="0" w:space="0" w:color="auto"/>
                            <w:right w:val="none" w:sz="0" w:space="0" w:color="auto"/>
                          </w:divBdr>
                          <w:divsChild>
                            <w:div w:id="1220675850">
                              <w:marLeft w:val="0"/>
                              <w:marRight w:val="0"/>
                              <w:marTop w:val="0"/>
                              <w:marBottom w:val="200"/>
                              <w:divBdr>
                                <w:top w:val="none" w:sz="0" w:space="0" w:color="auto"/>
                                <w:left w:val="none" w:sz="0" w:space="0" w:color="auto"/>
                                <w:bottom w:val="none" w:sz="0" w:space="0" w:color="auto"/>
                                <w:right w:val="none" w:sz="0" w:space="0" w:color="auto"/>
                              </w:divBdr>
                            </w:div>
                            <w:div w:id="1638149330">
                              <w:marLeft w:val="0"/>
                              <w:marRight w:val="0"/>
                              <w:marTop w:val="0"/>
                              <w:marBottom w:val="200"/>
                              <w:divBdr>
                                <w:top w:val="none" w:sz="0" w:space="0" w:color="auto"/>
                                <w:left w:val="none" w:sz="0" w:space="0" w:color="auto"/>
                                <w:bottom w:val="none" w:sz="0" w:space="0" w:color="auto"/>
                                <w:right w:val="none" w:sz="0" w:space="0" w:color="auto"/>
                              </w:divBdr>
                            </w:div>
                            <w:div w:id="229191234">
                              <w:marLeft w:val="0"/>
                              <w:marRight w:val="0"/>
                              <w:marTop w:val="0"/>
                              <w:marBottom w:val="200"/>
                              <w:divBdr>
                                <w:top w:val="none" w:sz="0" w:space="0" w:color="auto"/>
                                <w:left w:val="none" w:sz="0" w:space="0" w:color="auto"/>
                                <w:bottom w:val="none" w:sz="0" w:space="0" w:color="auto"/>
                                <w:right w:val="none" w:sz="0" w:space="0" w:color="auto"/>
                              </w:divBdr>
                            </w:div>
                            <w:div w:id="1040403373">
                              <w:marLeft w:val="0"/>
                              <w:marRight w:val="0"/>
                              <w:marTop w:val="0"/>
                              <w:marBottom w:val="200"/>
                              <w:divBdr>
                                <w:top w:val="none" w:sz="0" w:space="0" w:color="auto"/>
                                <w:left w:val="none" w:sz="0" w:space="0" w:color="auto"/>
                                <w:bottom w:val="none" w:sz="0" w:space="0" w:color="auto"/>
                                <w:right w:val="none" w:sz="0" w:space="0" w:color="auto"/>
                              </w:divBdr>
                            </w:div>
                            <w:div w:id="1076896291">
                              <w:marLeft w:val="0"/>
                              <w:marRight w:val="0"/>
                              <w:marTop w:val="0"/>
                              <w:marBottom w:val="200"/>
                              <w:divBdr>
                                <w:top w:val="none" w:sz="0" w:space="0" w:color="auto"/>
                                <w:left w:val="none" w:sz="0" w:space="0" w:color="auto"/>
                                <w:bottom w:val="none" w:sz="0" w:space="0" w:color="auto"/>
                                <w:right w:val="none" w:sz="0" w:space="0" w:color="auto"/>
                              </w:divBdr>
                            </w:div>
                            <w:div w:id="964235099">
                              <w:marLeft w:val="0"/>
                              <w:marRight w:val="0"/>
                              <w:marTop w:val="0"/>
                              <w:marBottom w:val="200"/>
                              <w:divBdr>
                                <w:top w:val="none" w:sz="0" w:space="0" w:color="auto"/>
                                <w:left w:val="none" w:sz="0" w:space="0" w:color="auto"/>
                                <w:bottom w:val="none" w:sz="0" w:space="0" w:color="auto"/>
                                <w:right w:val="none" w:sz="0" w:space="0" w:color="auto"/>
                              </w:divBdr>
                            </w:div>
                            <w:div w:id="575089693">
                              <w:marLeft w:val="0"/>
                              <w:marRight w:val="0"/>
                              <w:marTop w:val="0"/>
                              <w:marBottom w:val="200"/>
                              <w:divBdr>
                                <w:top w:val="none" w:sz="0" w:space="0" w:color="auto"/>
                                <w:left w:val="none" w:sz="0" w:space="0" w:color="auto"/>
                                <w:bottom w:val="none" w:sz="0" w:space="0" w:color="auto"/>
                                <w:right w:val="none" w:sz="0" w:space="0" w:color="auto"/>
                              </w:divBdr>
                            </w:div>
                            <w:div w:id="1936476690">
                              <w:marLeft w:val="0"/>
                              <w:marRight w:val="0"/>
                              <w:marTop w:val="0"/>
                              <w:marBottom w:val="200"/>
                              <w:divBdr>
                                <w:top w:val="none" w:sz="0" w:space="0" w:color="auto"/>
                                <w:left w:val="none" w:sz="0" w:space="0" w:color="auto"/>
                                <w:bottom w:val="none" w:sz="0" w:space="0" w:color="auto"/>
                                <w:right w:val="none" w:sz="0" w:space="0" w:color="auto"/>
                              </w:divBdr>
                            </w:div>
                            <w:div w:id="560749974">
                              <w:marLeft w:val="0"/>
                              <w:marRight w:val="0"/>
                              <w:marTop w:val="0"/>
                              <w:marBottom w:val="2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4695668">
      <w:bodyDiv w:val="1"/>
      <w:marLeft w:val="0"/>
      <w:marRight w:val="0"/>
      <w:marTop w:val="0"/>
      <w:marBottom w:val="0"/>
      <w:divBdr>
        <w:top w:val="none" w:sz="0" w:space="0" w:color="auto"/>
        <w:left w:val="none" w:sz="0" w:space="0" w:color="auto"/>
        <w:bottom w:val="none" w:sz="0" w:space="0" w:color="auto"/>
        <w:right w:val="none" w:sz="0" w:space="0" w:color="auto"/>
      </w:divBdr>
    </w:div>
    <w:div w:id="2052486825">
      <w:bodyDiv w:val="1"/>
      <w:marLeft w:val="0"/>
      <w:marRight w:val="0"/>
      <w:marTop w:val="0"/>
      <w:marBottom w:val="0"/>
      <w:divBdr>
        <w:top w:val="none" w:sz="0" w:space="0" w:color="auto"/>
        <w:left w:val="none" w:sz="0" w:space="0" w:color="auto"/>
        <w:bottom w:val="none" w:sz="0" w:space="0" w:color="auto"/>
        <w:right w:val="none" w:sz="0" w:space="0" w:color="auto"/>
      </w:divBdr>
    </w:div>
    <w:div w:id="2064327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nhrma.org" TargetMode="External"/><Relationship Id="rId18" Type="http://schemas.openxmlformats.org/officeDocument/2006/relationships/hyperlink" Target="http://www.nhrma.org" TargetMode="External"/><Relationship Id="rId26" Type="http://schemas.openxmlformats.org/officeDocument/2006/relationships/image" Target="media/image3.emf"/><Relationship Id="rId39"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hyperlink" Target="http://www.conferencesolutionsinc.com" TargetMode="External"/><Relationship Id="rId34" Type="http://schemas.openxmlformats.org/officeDocument/2006/relationships/image" Target="media/image9.png"/><Relationship Id="rId42"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hyperlink" Target="https://www.facebook.com/NHRMA" TargetMode="External"/><Relationship Id="rId25" Type="http://schemas.openxmlformats.org/officeDocument/2006/relationships/hyperlink" Target="http://guest.cvent.com/EVENTS/Info/Custom.aspx?cid=21&amp;e=60aa3de8-21c3-4f9b-95f1-c163e96875e4" TargetMode="External"/><Relationship Id="rId33" Type="http://schemas.openxmlformats.org/officeDocument/2006/relationships/image" Target="media/image8.png"/><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s://app.cvent.com/Subscribers/Login.aspx" TargetMode="External"/><Relationship Id="rId20" Type="http://schemas.openxmlformats.org/officeDocument/2006/relationships/hyperlink" Target="mailto:kate@conferencesolutionsinc.com" TargetMode="External"/><Relationship Id="rId29" Type="http://schemas.openxmlformats.org/officeDocument/2006/relationships/hyperlink" Target="http://www.nhrma.org/" TargetMode="External"/><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nhrma@nhrma.co" TargetMode="External"/><Relationship Id="rId24" Type="http://schemas.openxmlformats.org/officeDocument/2006/relationships/hyperlink" Target="mailto:printshop@reachone.com" TargetMode="External"/><Relationship Id="rId32" Type="http://schemas.openxmlformats.org/officeDocument/2006/relationships/image" Target="media/image7.png"/><Relationship Id="rId37" Type="http://schemas.openxmlformats.org/officeDocument/2006/relationships/header" Target="header1.xml"/><Relationship Id="rId40" Type="http://schemas.openxmlformats.org/officeDocument/2006/relationships/footer" Target="footer2.xml"/><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mailto:nhrma@nhrma.co" TargetMode="External"/><Relationship Id="rId23" Type="http://schemas.openxmlformats.org/officeDocument/2006/relationships/hyperlink" Target="mailto:travis@venulex.com" TargetMode="External"/><Relationship Id="rId28" Type="http://schemas.openxmlformats.org/officeDocument/2006/relationships/image" Target="media/image5.emf"/><Relationship Id="rId36" Type="http://schemas.openxmlformats.org/officeDocument/2006/relationships/image" Target="media/image11.png"/><Relationship Id="rId10" Type="http://schemas.openxmlformats.org/officeDocument/2006/relationships/hyperlink" Target="http://www.nhrma.org" TargetMode="External"/><Relationship Id="rId19" Type="http://schemas.openxmlformats.org/officeDocument/2006/relationships/hyperlink" Target="https://fs16.formsite.com/robgatesshrmorg/form9/form_login.html" TargetMode="External"/><Relationship Id="rId31" Type="http://schemas.openxmlformats.org/officeDocument/2006/relationships/hyperlink" Target="http://www.nhrma.org/" TargetMode="External"/><Relationship Id="rId44"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WWW.NHRMA.ORG/2015bod" TargetMode="External"/><Relationship Id="rId22" Type="http://schemas.openxmlformats.org/officeDocument/2006/relationships/hyperlink" Target="https://app.cvent.com/Subscribers/Login.aspx" TargetMode="External"/><Relationship Id="rId27" Type="http://schemas.openxmlformats.org/officeDocument/2006/relationships/image" Target="media/image4.emf"/><Relationship Id="rId30" Type="http://schemas.openxmlformats.org/officeDocument/2006/relationships/image" Target="media/image6.png"/><Relationship Id="rId35" Type="http://schemas.openxmlformats.org/officeDocument/2006/relationships/image" Target="media/image10.png"/><Relationship Id="rId43"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hickok\AppData\Roaming\Microsoft\Templates\Business%20report%20(6%20pages).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D588BCF66F2401FB5AAF8987BC1AC1F"/>
        <w:category>
          <w:name w:val="General"/>
          <w:gallery w:val="placeholder"/>
        </w:category>
        <w:types>
          <w:type w:val="bbPlcHdr"/>
        </w:types>
        <w:behaviors>
          <w:behavior w:val="content"/>
        </w:behaviors>
        <w:guid w:val="{99D5480C-DF9A-4AEB-AD05-4ADBD0C567E4}"/>
      </w:docPartPr>
      <w:docPartBody>
        <w:p w:rsidR="00DB0ADE" w:rsidRDefault="00013E7C">
          <w:pPr>
            <w:pStyle w:val="9D588BCF66F2401FB5AAF8987BC1AC1F"/>
          </w:pPr>
          <w:r>
            <w:t>[Report Title]</w:t>
          </w:r>
        </w:p>
      </w:docPartBody>
    </w:docPart>
    <w:docPart>
      <w:docPartPr>
        <w:name w:val="322F09DF97654E48A444463A14F4E534"/>
        <w:category>
          <w:name w:val="General"/>
          <w:gallery w:val="placeholder"/>
        </w:category>
        <w:types>
          <w:type w:val="bbPlcHdr"/>
        </w:types>
        <w:behaviors>
          <w:behavior w:val="content"/>
        </w:behaviors>
        <w:guid w:val="{DC24EBE2-692A-42DC-8B26-CB426E8E617D}"/>
      </w:docPartPr>
      <w:docPartBody>
        <w:p w:rsidR="00DB0ADE" w:rsidRDefault="00013E7C">
          <w:pPr>
            <w:pStyle w:val="322F09DF97654E48A444463A14F4E534"/>
          </w:pPr>
          <w:r>
            <w:t>Heading 2</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13ED"/>
    <w:rsid w:val="00013E7C"/>
    <w:rsid w:val="00074410"/>
    <w:rsid w:val="000E763A"/>
    <w:rsid w:val="00106FBF"/>
    <w:rsid w:val="002C0784"/>
    <w:rsid w:val="003F1B84"/>
    <w:rsid w:val="00532CBB"/>
    <w:rsid w:val="00535E29"/>
    <w:rsid w:val="008808C2"/>
    <w:rsid w:val="009113ED"/>
    <w:rsid w:val="009764F4"/>
    <w:rsid w:val="00A7661C"/>
    <w:rsid w:val="00BD7668"/>
    <w:rsid w:val="00DB0ADE"/>
    <w:rsid w:val="00E56F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D588BCF66F2401FB5AAF8987BC1AC1F">
    <w:name w:val="9D588BCF66F2401FB5AAF8987BC1AC1F"/>
  </w:style>
  <w:style w:type="paragraph" w:customStyle="1" w:styleId="951D4EA58BEC4EDCABBF6DB8D2079AE7">
    <w:name w:val="951D4EA58BEC4EDCABBF6DB8D2079AE7"/>
  </w:style>
  <w:style w:type="character" w:styleId="PlaceholderText">
    <w:name w:val="Placeholder Text"/>
    <w:basedOn w:val="DefaultParagraphFont"/>
    <w:uiPriority w:val="99"/>
    <w:semiHidden/>
    <w:rPr>
      <w:color w:val="808080"/>
    </w:rPr>
  </w:style>
  <w:style w:type="paragraph" w:customStyle="1" w:styleId="DDDE4FB5EA864A58B0B8ECA4CFEC6B4A">
    <w:name w:val="DDDE4FB5EA864A58B0B8ECA4CFEC6B4A"/>
  </w:style>
  <w:style w:type="paragraph" w:customStyle="1" w:styleId="8D547F45CC65498D90EA6F6D6D0250F5">
    <w:name w:val="8D547F45CC65498D90EA6F6D6D0250F5"/>
  </w:style>
  <w:style w:type="paragraph" w:customStyle="1" w:styleId="C5162F518CA940F59C2D6CCF14DAFDCF">
    <w:name w:val="C5162F518CA940F59C2D6CCF14DAFDCF"/>
  </w:style>
  <w:style w:type="paragraph" w:customStyle="1" w:styleId="AC31CC3A5323431E993AD2902B90FC1B">
    <w:name w:val="AC31CC3A5323431E993AD2902B90FC1B"/>
  </w:style>
  <w:style w:type="paragraph" w:customStyle="1" w:styleId="CF6FEBB14DB1469483916ABDD000762C">
    <w:name w:val="CF6FEBB14DB1469483916ABDD000762C"/>
  </w:style>
  <w:style w:type="paragraph" w:customStyle="1" w:styleId="43E224BD22DA4F51965A1320580A53D4">
    <w:name w:val="43E224BD22DA4F51965A1320580A53D4"/>
  </w:style>
  <w:style w:type="paragraph" w:customStyle="1" w:styleId="EFEF004C88EC4D9D87B277151CE668D7">
    <w:name w:val="EFEF004C88EC4D9D87B277151CE668D7"/>
  </w:style>
  <w:style w:type="character" w:styleId="Strong">
    <w:name w:val="Strong"/>
    <w:basedOn w:val="DefaultParagraphFont"/>
    <w:uiPriority w:val="1"/>
    <w:qFormat/>
    <w:rPr>
      <w:b/>
      <w:bCs/>
      <w:color w:val="595959" w:themeColor="text1" w:themeTint="A6"/>
    </w:rPr>
  </w:style>
  <w:style w:type="paragraph" w:customStyle="1" w:styleId="1CBFC99224CE4BCAB040200F9971760F">
    <w:name w:val="1CBFC99224CE4BCAB040200F9971760F"/>
  </w:style>
  <w:style w:type="paragraph" w:customStyle="1" w:styleId="30A1BD15085C4D319BFA3928F5817518">
    <w:name w:val="30A1BD15085C4D319BFA3928F5817518"/>
  </w:style>
  <w:style w:type="paragraph" w:customStyle="1" w:styleId="B822DB94A2684C66BBD166143549A17F">
    <w:name w:val="B822DB94A2684C66BBD166143549A17F"/>
  </w:style>
  <w:style w:type="paragraph" w:customStyle="1" w:styleId="079C0FD4A3254A87AD3EB59D99F6BE85">
    <w:name w:val="079C0FD4A3254A87AD3EB59D99F6BE85"/>
  </w:style>
  <w:style w:type="paragraph" w:customStyle="1" w:styleId="4B7E42F219584756881883807B743C1C">
    <w:name w:val="4B7E42F219584756881883807B743C1C"/>
  </w:style>
  <w:style w:type="paragraph" w:customStyle="1" w:styleId="6CDAEA0FE0904AEE802D26BB3F06050F">
    <w:name w:val="6CDAEA0FE0904AEE802D26BB3F06050F"/>
  </w:style>
  <w:style w:type="paragraph" w:customStyle="1" w:styleId="90ABBE92AF604CF9A8DBD956ABBA6F78">
    <w:name w:val="90ABBE92AF604CF9A8DBD956ABBA6F78"/>
  </w:style>
  <w:style w:type="paragraph" w:customStyle="1" w:styleId="D910E40A89A84D86BDBE6DEC60DB7337">
    <w:name w:val="D910E40A89A84D86BDBE6DEC60DB7337"/>
  </w:style>
  <w:style w:type="paragraph" w:customStyle="1" w:styleId="B5F81F6D2F294E1B80BAE6C0E740785A">
    <w:name w:val="B5F81F6D2F294E1B80BAE6C0E740785A"/>
  </w:style>
  <w:style w:type="paragraph" w:customStyle="1" w:styleId="BF3DBDFD6BF34AA1876EBF3F5F367FA7">
    <w:name w:val="BF3DBDFD6BF34AA1876EBF3F5F367FA7"/>
  </w:style>
  <w:style w:type="paragraph" w:customStyle="1" w:styleId="DB15D13C7CBB473D911B39792F170431">
    <w:name w:val="DB15D13C7CBB473D911B39792F170431"/>
  </w:style>
  <w:style w:type="paragraph" w:customStyle="1" w:styleId="CE4384D1A6334AEE835840B4363DB3A0">
    <w:name w:val="CE4384D1A6334AEE835840B4363DB3A0"/>
  </w:style>
  <w:style w:type="paragraph" w:customStyle="1" w:styleId="CF11EC6AC5F4443E8FA1E80FED7BE107">
    <w:name w:val="CF11EC6AC5F4443E8FA1E80FED7BE107"/>
  </w:style>
  <w:style w:type="paragraph" w:customStyle="1" w:styleId="289E5441FF68463E8A09B8BA67516955">
    <w:name w:val="289E5441FF68463E8A09B8BA67516955"/>
  </w:style>
  <w:style w:type="paragraph" w:customStyle="1" w:styleId="77C4CBCB671542F79D5DE318148D0D07">
    <w:name w:val="77C4CBCB671542F79D5DE318148D0D07"/>
  </w:style>
  <w:style w:type="paragraph" w:customStyle="1" w:styleId="6FB514F1861644E0A1BC606FCD0151F5">
    <w:name w:val="6FB514F1861644E0A1BC606FCD0151F5"/>
  </w:style>
  <w:style w:type="paragraph" w:customStyle="1" w:styleId="FC67283D4F8A40B08E21B8C9E9A4924E">
    <w:name w:val="FC67283D4F8A40B08E21B8C9E9A4924E"/>
  </w:style>
  <w:style w:type="paragraph" w:customStyle="1" w:styleId="E8732C20C7014F148BA5F036550AA535">
    <w:name w:val="E8732C20C7014F148BA5F036550AA535"/>
  </w:style>
  <w:style w:type="paragraph" w:customStyle="1" w:styleId="76A082195D314B09BCA46C5EBF9D389D">
    <w:name w:val="76A082195D314B09BCA46C5EBF9D389D"/>
  </w:style>
  <w:style w:type="paragraph" w:customStyle="1" w:styleId="98D376D35AE1484293A4377ACCD4FE92">
    <w:name w:val="98D376D35AE1484293A4377ACCD4FE92"/>
  </w:style>
  <w:style w:type="paragraph" w:customStyle="1" w:styleId="8DEA2B1341DC4477BD54E4C0EDF8B09B">
    <w:name w:val="8DEA2B1341DC4477BD54E4C0EDF8B09B"/>
  </w:style>
  <w:style w:type="paragraph" w:customStyle="1" w:styleId="A93908E7D6654F0AB228A449E73C7776">
    <w:name w:val="A93908E7D6654F0AB228A449E73C7776"/>
  </w:style>
  <w:style w:type="paragraph" w:customStyle="1" w:styleId="4CD417F460A94000A70C8FD787EB3858">
    <w:name w:val="4CD417F460A94000A70C8FD787EB3858"/>
  </w:style>
  <w:style w:type="paragraph" w:customStyle="1" w:styleId="768D63C55B754A6EAEB773395A44498E">
    <w:name w:val="768D63C55B754A6EAEB773395A44498E"/>
  </w:style>
  <w:style w:type="paragraph" w:customStyle="1" w:styleId="B1FFC0B693D54B7A900D241D73BE8270">
    <w:name w:val="B1FFC0B693D54B7A900D241D73BE8270"/>
  </w:style>
  <w:style w:type="paragraph" w:customStyle="1" w:styleId="7BDFA997270D4C64A985D8BF75F065CF">
    <w:name w:val="7BDFA997270D4C64A985D8BF75F065CF"/>
  </w:style>
  <w:style w:type="paragraph" w:customStyle="1" w:styleId="AF8F700AF39B437397825F82092F2C02">
    <w:name w:val="AF8F700AF39B437397825F82092F2C02"/>
  </w:style>
  <w:style w:type="paragraph" w:customStyle="1" w:styleId="3B275B72EB3A4CA8861BAACF4A8E6702">
    <w:name w:val="3B275B72EB3A4CA8861BAACF4A8E6702"/>
  </w:style>
  <w:style w:type="paragraph" w:customStyle="1" w:styleId="B9221B7B6B7C4CFEA2D0417FFD3F7ABA">
    <w:name w:val="B9221B7B6B7C4CFEA2D0417FFD3F7ABA"/>
  </w:style>
  <w:style w:type="paragraph" w:customStyle="1" w:styleId="0638F6B998974894BCF060E40678F333">
    <w:name w:val="0638F6B998974894BCF060E40678F333"/>
  </w:style>
  <w:style w:type="paragraph" w:customStyle="1" w:styleId="AD2DA219E92F4467B22EA74E2333CD61">
    <w:name w:val="AD2DA219E92F4467B22EA74E2333CD61"/>
  </w:style>
  <w:style w:type="paragraph" w:customStyle="1" w:styleId="CA6E3A7EE2FF45A1B518FFF83C18BD9D">
    <w:name w:val="CA6E3A7EE2FF45A1B518FFF83C18BD9D"/>
  </w:style>
  <w:style w:type="paragraph" w:customStyle="1" w:styleId="603CEEFBC50148F89F8EA2272639FAC8">
    <w:name w:val="603CEEFBC50148F89F8EA2272639FAC8"/>
  </w:style>
  <w:style w:type="paragraph" w:customStyle="1" w:styleId="306D6175D3404FA58C518CE1E92C5F5F">
    <w:name w:val="306D6175D3404FA58C518CE1E92C5F5F"/>
  </w:style>
  <w:style w:type="paragraph" w:customStyle="1" w:styleId="DC851DF4C89244DDB2970CB62A6C87A0">
    <w:name w:val="DC851DF4C89244DDB2970CB62A6C87A0"/>
  </w:style>
  <w:style w:type="paragraph" w:customStyle="1" w:styleId="322F09DF97654E48A444463A14F4E534">
    <w:name w:val="322F09DF97654E48A444463A14F4E534"/>
  </w:style>
  <w:style w:type="paragraph" w:customStyle="1" w:styleId="3E6758158D77490AAAAEFCB15A112E79">
    <w:name w:val="3E6758158D77490AAAAEFCB15A112E79"/>
  </w:style>
  <w:style w:type="paragraph" w:customStyle="1" w:styleId="84036D94DDD54C999BD4947A771ECD30">
    <w:name w:val="84036D94DDD54C999BD4947A771ECD30"/>
  </w:style>
  <w:style w:type="paragraph" w:customStyle="1" w:styleId="81752E6F49244AA5809C7ABBB156379B">
    <w:name w:val="81752E6F49244AA5809C7ABBB156379B"/>
  </w:style>
  <w:style w:type="paragraph" w:customStyle="1" w:styleId="E6494D04946B4E5B8A930D534C5D4815">
    <w:name w:val="E6494D04946B4E5B8A930D534C5D4815"/>
  </w:style>
  <w:style w:type="paragraph" w:customStyle="1" w:styleId="0B6096BAE4FB4BAEB767A4A34EEEDB50">
    <w:name w:val="0B6096BAE4FB4BAEB767A4A34EEEDB50"/>
  </w:style>
  <w:style w:type="paragraph" w:customStyle="1" w:styleId="6864CBABFAA14A57B561E80A3D4030E6">
    <w:name w:val="6864CBABFAA14A57B561E80A3D4030E6"/>
  </w:style>
  <w:style w:type="paragraph" w:customStyle="1" w:styleId="F870774195224900AACCC413AAE743CF">
    <w:name w:val="F870774195224900AACCC413AAE743CF"/>
  </w:style>
  <w:style w:type="paragraph" w:customStyle="1" w:styleId="7B68EB2635354B28976134A80767C558">
    <w:name w:val="7B68EB2635354B28976134A80767C558"/>
  </w:style>
  <w:style w:type="paragraph" w:customStyle="1" w:styleId="770BC66C2BD64FBBB98B31387D717AAB">
    <w:name w:val="770BC66C2BD64FBBB98B31387D717AAB"/>
  </w:style>
  <w:style w:type="paragraph" w:customStyle="1" w:styleId="1A172C0555CE4B4C83C796BD3974E69F">
    <w:name w:val="1A172C0555CE4B4C83C796BD3974E69F"/>
  </w:style>
  <w:style w:type="paragraph" w:customStyle="1" w:styleId="C46DDB912BCA4B0BA11ED10111FDE983">
    <w:name w:val="C46DDB912BCA4B0BA11ED10111FDE983"/>
  </w:style>
  <w:style w:type="paragraph" w:customStyle="1" w:styleId="92112A655FCE4BF59F1B525A55539564">
    <w:name w:val="92112A655FCE4BF59F1B525A55539564"/>
  </w:style>
  <w:style w:type="paragraph" w:customStyle="1" w:styleId="91DE1F54143841468DF0B6E48E0A147C">
    <w:name w:val="91DE1F54143841468DF0B6E48E0A147C"/>
  </w:style>
  <w:style w:type="paragraph" w:customStyle="1" w:styleId="CD473F77E85A4C94BBBD19792C2479FA">
    <w:name w:val="CD473F77E85A4C94BBBD19792C2479FA"/>
  </w:style>
  <w:style w:type="paragraph" w:customStyle="1" w:styleId="8237FFC2AE3446C7B209101A2EF62ABB">
    <w:name w:val="8237FFC2AE3446C7B209101A2EF62ABB"/>
  </w:style>
  <w:style w:type="paragraph" w:customStyle="1" w:styleId="9DB784A25DB742709E38EDFD59B4F4C8">
    <w:name w:val="9DB784A25DB742709E38EDFD59B4F4C8"/>
  </w:style>
  <w:style w:type="paragraph" w:customStyle="1" w:styleId="119648F65578487EB3663CB75A7879B3">
    <w:name w:val="119648F65578487EB3663CB75A7879B3"/>
  </w:style>
  <w:style w:type="paragraph" w:customStyle="1" w:styleId="26A39E5970504F5ABEDF53EDE7EA281B">
    <w:name w:val="26A39E5970504F5ABEDF53EDE7EA281B"/>
  </w:style>
  <w:style w:type="paragraph" w:customStyle="1" w:styleId="191D1C68FD344DBFA8BE83AFCA01969A">
    <w:name w:val="191D1C68FD344DBFA8BE83AFCA01969A"/>
  </w:style>
  <w:style w:type="paragraph" w:customStyle="1" w:styleId="A898C2B1388246F9B8EBA81A55F23B44">
    <w:name w:val="A898C2B1388246F9B8EBA81A55F23B44"/>
  </w:style>
  <w:style w:type="paragraph" w:customStyle="1" w:styleId="E093A98CA1DD4529B631C825109A23CC">
    <w:name w:val="E093A98CA1DD4529B631C825109A23CC"/>
  </w:style>
  <w:style w:type="paragraph" w:customStyle="1" w:styleId="CB3AB5DCDD364AF39EFD157B7A9ED9F8">
    <w:name w:val="CB3AB5DCDD364AF39EFD157B7A9ED9F8"/>
  </w:style>
  <w:style w:type="paragraph" w:customStyle="1" w:styleId="F728FEF033E040729F9136371D137D56">
    <w:name w:val="F728FEF033E040729F9136371D137D56"/>
  </w:style>
  <w:style w:type="paragraph" w:customStyle="1" w:styleId="F8B8D1357591404D9FD14336E2927B12">
    <w:name w:val="F8B8D1357591404D9FD14336E2927B12"/>
  </w:style>
  <w:style w:type="paragraph" w:customStyle="1" w:styleId="9F471214618D4FD2A57F0E28445C66AB">
    <w:name w:val="9F471214618D4FD2A57F0E28445C66AB"/>
  </w:style>
  <w:style w:type="paragraph" w:customStyle="1" w:styleId="D7D2E2A9892349AF836F4AB86FB9AD32">
    <w:name w:val="D7D2E2A9892349AF836F4AB86FB9AD32"/>
  </w:style>
  <w:style w:type="paragraph" w:customStyle="1" w:styleId="9950BEF157CA4E1BBB8822D336E7FFF0">
    <w:name w:val="9950BEF157CA4E1BBB8822D336E7FFF0"/>
  </w:style>
  <w:style w:type="paragraph" w:customStyle="1" w:styleId="3573CC3817FE49C0BFB3280424438A81">
    <w:name w:val="3573CC3817FE49C0BFB3280424438A81"/>
  </w:style>
  <w:style w:type="paragraph" w:customStyle="1" w:styleId="AC037C7D882B461A8DD139167B281B5B">
    <w:name w:val="AC037C7D882B461A8DD139167B281B5B"/>
  </w:style>
  <w:style w:type="paragraph" w:customStyle="1" w:styleId="531560C221394FF0A27C4ADADA1FCD4E">
    <w:name w:val="531560C221394FF0A27C4ADADA1FCD4E"/>
  </w:style>
  <w:style w:type="paragraph" w:customStyle="1" w:styleId="E76F8F59B3294F15962061CF7B9D5FB0">
    <w:name w:val="E76F8F59B3294F15962061CF7B9D5FB0"/>
  </w:style>
  <w:style w:type="paragraph" w:customStyle="1" w:styleId="1EC997157E144EAEA4191833354D0F13">
    <w:name w:val="1EC997157E144EAEA4191833354D0F13"/>
  </w:style>
  <w:style w:type="paragraph" w:customStyle="1" w:styleId="1AB47F4F8FDF40E0BB8CC740378432B9">
    <w:name w:val="1AB47F4F8FDF40E0BB8CC740378432B9"/>
  </w:style>
  <w:style w:type="paragraph" w:customStyle="1" w:styleId="E2E27239AF794A4182E7AA75D9A7322E">
    <w:name w:val="E2E27239AF794A4182E7AA75D9A7322E"/>
  </w:style>
  <w:style w:type="paragraph" w:customStyle="1" w:styleId="1472897BBF19413E8E5A668BA956E60E">
    <w:name w:val="1472897BBF19413E8E5A668BA956E60E"/>
    <w:rsid w:val="009113ED"/>
  </w:style>
  <w:style w:type="paragraph" w:customStyle="1" w:styleId="98C284FE7AB74C3FB81FA883DDE19D58">
    <w:name w:val="98C284FE7AB74C3FB81FA883DDE19D58"/>
    <w:rsid w:val="009113ED"/>
  </w:style>
  <w:style w:type="paragraph" w:customStyle="1" w:styleId="29920145CD1C4A30B919DC9564839B18">
    <w:name w:val="29920145CD1C4A30B919DC9564839B18"/>
    <w:rsid w:val="009113ED"/>
  </w:style>
  <w:style w:type="paragraph" w:customStyle="1" w:styleId="16F22C3E80A249078B0900988BE56659">
    <w:name w:val="16F22C3E80A249078B0900988BE56659"/>
    <w:rsid w:val="009113ED"/>
  </w:style>
  <w:style w:type="paragraph" w:customStyle="1" w:styleId="CBA3B810328A454F97BC400B9B0A80A3">
    <w:name w:val="CBA3B810328A454F97BC400B9B0A80A3"/>
    <w:rsid w:val="009113ED"/>
  </w:style>
  <w:style w:type="paragraph" w:customStyle="1" w:styleId="1B1E4CDEE8E94E4D9600D69C7000D4E9">
    <w:name w:val="1B1E4CDEE8E94E4D9600D69C7000D4E9"/>
    <w:rsid w:val="009113ED"/>
  </w:style>
  <w:style w:type="paragraph" w:customStyle="1" w:styleId="8DF6512AB2E042499D1FE0A3C60ED06F">
    <w:name w:val="8DF6512AB2E042499D1FE0A3C60ED06F"/>
    <w:rsid w:val="009113ED"/>
  </w:style>
  <w:style w:type="paragraph" w:customStyle="1" w:styleId="FE2867ACA1BA46248AE0A2EE1EE92698">
    <w:name w:val="FE2867ACA1BA46248AE0A2EE1EE92698"/>
    <w:rsid w:val="009113ED"/>
  </w:style>
  <w:style w:type="paragraph" w:customStyle="1" w:styleId="E35FED293F4E4E87819D575A84C5C4A0">
    <w:name w:val="E35FED293F4E4E87819D575A84C5C4A0"/>
    <w:rsid w:val="009113ED"/>
  </w:style>
  <w:style w:type="paragraph" w:customStyle="1" w:styleId="056183DDEF1C4C7F99E145B026D60A84">
    <w:name w:val="056183DDEF1C4C7F99E145B026D60A84"/>
    <w:rsid w:val="009113ED"/>
  </w:style>
  <w:style w:type="paragraph" w:customStyle="1" w:styleId="E5028624A10E4B7C80FF482A7EFF9272">
    <w:name w:val="E5028624A10E4B7C80FF482A7EFF9272"/>
    <w:rsid w:val="009113ED"/>
  </w:style>
  <w:style w:type="paragraph" w:customStyle="1" w:styleId="A356A5DC02924AC9A41D215706BDF85B">
    <w:name w:val="A356A5DC02924AC9A41D215706BDF85B"/>
    <w:rsid w:val="009113ED"/>
  </w:style>
  <w:style w:type="paragraph" w:customStyle="1" w:styleId="B7944F2837294FDE9579746202FDFBE9">
    <w:name w:val="B7944F2837294FDE9579746202FDFBE9"/>
    <w:rsid w:val="009113ED"/>
  </w:style>
  <w:style w:type="paragraph" w:customStyle="1" w:styleId="09CAC5D3BE8C4506B9EBCF9548519471">
    <w:name w:val="09CAC5D3BE8C4506B9EBCF9548519471"/>
    <w:rsid w:val="009113ED"/>
  </w:style>
  <w:style w:type="paragraph" w:customStyle="1" w:styleId="2C1A0546A65D4174BAC69B4B8480E7BA">
    <w:name w:val="2C1A0546A65D4174BAC69B4B8480E7BA"/>
    <w:rsid w:val="009113ED"/>
  </w:style>
  <w:style w:type="paragraph" w:customStyle="1" w:styleId="C97C3465A5AE429DAED1B6763F142895">
    <w:name w:val="C97C3465A5AE429DAED1B6763F142895"/>
    <w:rsid w:val="009113ED"/>
  </w:style>
  <w:style w:type="paragraph" w:customStyle="1" w:styleId="8984B4BF7CA848B6A92C571E503A0444">
    <w:name w:val="8984B4BF7CA848B6A92C571E503A0444"/>
    <w:rsid w:val="009113ED"/>
  </w:style>
  <w:style w:type="paragraph" w:customStyle="1" w:styleId="5ECA5DD10506438E9097E6B4CA348076">
    <w:name w:val="5ECA5DD10506438E9097E6B4CA348076"/>
    <w:rsid w:val="009113ED"/>
  </w:style>
  <w:style w:type="paragraph" w:customStyle="1" w:styleId="9046B0DE0A784C6CA4990E3ED78C7ED9">
    <w:name w:val="9046B0DE0A784C6CA4990E3ED78C7ED9"/>
    <w:rsid w:val="009113ED"/>
  </w:style>
  <w:style w:type="paragraph" w:customStyle="1" w:styleId="B0A3583730204835A51CF6168E3DF381">
    <w:name w:val="B0A3583730204835A51CF6168E3DF381"/>
    <w:rsid w:val="009113ED"/>
  </w:style>
  <w:style w:type="paragraph" w:customStyle="1" w:styleId="96660D461F514153944A94271DDA0728">
    <w:name w:val="96660D461F514153944A94271DDA0728"/>
    <w:rsid w:val="009113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Report">
      <a:dk1>
        <a:sysClr val="windowText" lastClr="000000"/>
      </a:dk1>
      <a:lt1>
        <a:sysClr val="window" lastClr="FFFFFF"/>
      </a:lt1>
      <a:dk2>
        <a:srgbClr val="8B7C5F"/>
      </a:dk2>
      <a:lt2>
        <a:srgbClr val="E5D9B7"/>
      </a:lt2>
      <a:accent1>
        <a:srgbClr val="F72B1E"/>
      </a:accent1>
      <a:accent2>
        <a:srgbClr val="FF7B0F"/>
      </a:accent2>
      <a:accent3>
        <a:srgbClr val="7097D3"/>
      </a:accent3>
      <a:accent4>
        <a:srgbClr val="595959"/>
      </a:accent4>
      <a:accent5>
        <a:srgbClr val="8B4166"/>
      </a:accent5>
      <a:accent6>
        <a:srgbClr val="86AA22"/>
      </a:accent6>
      <a:hlink>
        <a:srgbClr val="C00000"/>
      </a:hlink>
      <a:folHlink>
        <a:srgbClr val="FDAF3D"/>
      </a:folHlink>
    </a:clrScheme>
    <a:fontScheme name="Report">
      <a:majorFont>
        <a:latin typeface="Trebuchet MS"/>
        <a:ea typeface=""/>
        <a:cs typeface=""/>
      </a:majorFont>
      <a:minorFont>
        <a:latin typeface="Corbel"/>
        <a:ea typeface=""/>
        <a:cs typeface=""/>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431297-332F-4F46-92B9-CDD159069695}">
  <ds:schemaRefs>
    <ds:schemaRef ds:uri="http://schemas.microsoft.com/sharepoint/v3/contenttype/forms"/>
  </ds:schemaRefs>
</ds:datastoreItem>
</file>

<file path=customXml/itemProps2.xml><?xml version="1.0" encoding="utf-8"?>
<ds:datastoreItem xmlns:ds="http://schemas.openxmlformats.org/officeDocument/2006/customXml" ds:itemID="{1670C241-E45A-4B73-8E0D-FE7490C4F9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Business report (6 pages)</Template>
  <TotalTime>3</TotalTime>
  <Pages>36</Pages>
  <Words>8400</Words>
  <Characters>47881</Characters>
  <Application>Microsoft Office Word</Application>
  <DocSecurity>0</DocSecurity>
  <Lines>399</Lines>
  <Paragraphs>112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56169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phickok</dc:creator>
  <dc:description>NHRMA’S BOARD RESOURCE MANUAL</dc:description>
  <cp:lastModifiedBy>Patty Hickok</cp:lastModifiedBy>
  <cp:revision>5</cp:revision>
  <cp:lastPrinted>2014-12-13T23:40:00Z</cp:lastPrinted>
  <dcterms:created xsi:type="dcterms:W3CDTF">2014-12-17T05:53:00Z</dcterms:created>
  <dcterms:modified xsi:type="dcterms:W3CDTF">2014-12-17T05:57:00Z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TC026803929991</vt:lpwstr>
  </property>
</Properties>
</file>