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222222"/>
          <w:sz w:val="19"/>
          <w:szCs w:val="19"/>
        </w:rPr>
      </w:pPr>
      <w:r w:rsidDel="00000000" w:rsidR="00000000" w:rsidRPr="00000000">
        <w:rPr>
          <w:color w:val="222222"/>
          <w:sz w:val="19"/>
          <w:szCs w:val="19"/>
          <w:rtl w:val="0"/>
        </w:rPr>
        <w:t xml:space="preserve">Greetings, all,</w:t>
      </w:r>
    </w:p>
    <w:p w:rsidR="00000000" w:rsidDel="00000000" w:rsidP="00000000" w:rsidRDefault="00000000" w:rsidRPr="00000000" w14:paraId="00000002">
      <w:pPr>
        <w:shd w:fill="ffffff" w:val="clear"/>
        <w:rPr>
          <w:color w:val="222222"/>
          <w:sz w:val="19"/>
          <w:szCs w:val="19"/>
        </w:rPr>
      </w:pPr>
      <w:r w:rsidDel="00000000" w:rsidR="00000000" w:rsidRPr="00000000">
        <w:rPr>
          <w:color w:val="222222"/>
          <w:sz w:val="19"/>
          <w:szCs w:val="19"/>
          <w:rtl w:val="0"/>
        </w:rPr>
        <w:t xml:space="preserve">I will use Roshelle's words to describe why we are here:</w:t>
      </w:r>
    </w:p>
    <w:p w:rsidR="00000000" w:rsidDel="00000000" w:rsidP="00000000" w:rsidRDefault="00000000" w:rsidRPr="00000000" w14:paraId="00000003">
      <w:pPr>
        <w:rPr>
          <w:color w:val="1f497d"/>
          <w:sz w:val="20"/>
          <w:szCs w:val="20"/>
          <w:highlight w:val="white"/>
        </w:rPr>
      </w:pPr>
      <w:r w:rsidDel="00000000" w:rsidR="00000000" w:rsidRPr="00000000">
        <w:rPr>
          <w:color w:val="1f497d"/>
          <w:sz w:val="20"/>
          <w:szCs w:val="20"/>
          <w:highlight w:val="white"/>
          <w:rtl w:val="0"/>
        </w:rPr>
        <w:t xml:space="preserve">I am looking forward to seeing what fabulous things such an amazing group of people can achieve.  I really want NHRMA to be SHRM’s “poster child” for how to engage SHRM Student Members at-large (~75% of student members in AK, OR and WA) as well as those lucky enough to have a SHRM Student Chapter affiliate at their school (~25%).</w:t>
      </w:r>
    </w:p>
    <w:p w:rsidR="00000000" w:rsidDel="00000000" w:rsidP="00000000" w:rsidRDefault="00000000" w:rsidRPr="00000000" w14:paraId="00000004">
      <w:pPr>
        <w:shd w:fill="ffffff" w:val="clear"/>
        <w:rPr>
          <w:color w:val="222222"/>
          <w:sz w:val="19"/>
          <w:szCs w:val="19"/>
        </w:rPr>
      </w:pPr>
      <w:r w:rsidDel="00000000" w:rsidR="00000000" w:rsidRPr="00000000">
        <w:rPr>
          <w:color w:val="222222"/>
          <w:sz w:val="19"/>
          <w:szCs w:val="19"/>
          <w:rtl w:val="0"/>
        </w:rPr>
        <w:t xml:space="preserve">Roshelle also says:</w:t>
      </w:r>
    </w:p>
    <w:p w:rsidR="00000000" w:rsidDel="00000000" w:rsidP="00000000" w:rsidRDefault="00000000" w:rsidRPr="00000000" w14:paraId="00000005">
      <w:pPr>
        <w:rPr>
          <w:color w:val="1155cc"/>
          <w:sz w:val="20"/>
          <w:szCs w:val="20"/>
          <w:highlight w:val="white"/>
          <w:u w:val="single"/>
        </w:rPr>
      </w:pPr>
      <w:r w:rsidDel="00000000" w:rsidR="00000000" w:rsidRPr="00000000">
        <w:rPr>
          <w:color w:val="1f497d"/>
          <w:sz w:val="20"/>
          <w:szCs w:val="20"/>
          <w:highlight w:val="white"/>
          <w:rtl w:val="0"/>
        </w:rPr>
        <w:t xml:space="preserve">In case you were not aware, SHRM has published the first of several toolkits to help with SHRM Student Member engagement.  You can find the SHRM State Student Case Competition Toolkit on the VLRC here:  </w:t>
      </w:r>
      <w:r w:rsidDel="00000000" w:rsidR="00000000" w:rsidRPr="00000000">
        <w:fldChar w:fldCharType="begin"/>
        <w:instrText xml:space="preserve"> HYPERLINK "https://community.shrm.org/vlrc/leadership/core-leadership-areas/college-relations" </w:instrText>
        <w:fldChar w:fldCharType="separate"/>
      </w:r>
      <w:r w:rsidDel="00000000" w:rsidR="00000000" w:rsidRPr="00000000">
        <w:rPr>
          <w:color w:val="1155cc"/>
          <w:sz w:val="20"/>
          <w:szCs w:val="20"/>
          <w:highlight w:val="white"/>
          <w:u w:val="single"/>
          <w:rtl w:val="0"/>
        </w:rPr>
        <w:t xml:space="preserve">https://community.shrm.org/vlrc/leadership/core-leadership-areas/college-relations</w:t>
      </w:r>
    </w:p>
    <w:p w:rsidR="00000000" w:rsidDel="00000000" w:rsidP="00000000" w:rsidRDefault="00000000" w:rsidRPr="00000000" w14:paraId="00000006">
      <w:pPr>
        <w:shd w:fill="ffffff" w:val="clear"/>
        <w:rPr>
          <w:color w:val="222222"/>
          <w:sz w:val="19"/>
          <w:szCs w:val="19"/>
        </w:rPr>
      </w:pPr>
      <w:r w:rsidDel="00000000" w:rsidR="00000000" w:rsidRPr="00000000">
        <w:fldChar w:fldCharType="end"/>
      </w:r>
      <w:r w:rsidDel="00000000" w:rsidR="00000000" w:rsidRPr="00000000">
        <w:rPr>
          <w:color w:val="222222"/>
          <w:sz w:val="19"/>
          <w:szCs w:val="19"/>
          <w:rtl w:val="0"/>
        </w:rPr>
        <w:t xml:space="preserve">She is correct; we will do fabulous things here.  Of the current committee members, Nancy, Renee, Dave, and I have been around long enough to see the amazing things we have done.  Some of our accomplishments are: </w:t>
      </w:r>
    </w:p>
    <w:p w:rsidR="00000000" w:rsidDel="00000000" w:rsidP="00000000" w:rsidRDefault="00000000" w:rsidRPr="00000000" w14:paraId="00000007">
      <w:pPr>
        <w:numPr>
          <w:ilvl w:val="0"/>
          <w:numId w:val="1"/>
        </w:numPr>
        <w:ind w:left="940" w:hanging="360"/>
        <w:rPr/>
      </w:pPr>
      <w:r w:rsidDel="00000000" w:rsidR="00000000" w:rsidRPr="00000000">
        <w:rPr>
          <w:color w:val="222222"/>
          <w:sz w:val="19"/>
          <w:szCs w:val="19"/>
          <w:rtl w:val="0"/>
        </w:rPr>
        <w:t xml:space="preserve">the first ever ASPA/SHRM student conference, 1982, Portland State University</w:t>
      </w:r>
    </w:p>
    <w:p w:rsidR="00000000" w:rsidDel="00000000" w:rsidP="00000000" w:rsidRDefault="00000000" w:rsidRPr="00000000" w14:paraId="00000008">
      <w:pPr>
        <w:numPr>
          <w:ilvl w:val="0"/>
          <w:numId w:val="1"/>
        </w:numPr>
        <w:ind w:left="940" w:hanging="360"/>
        <w:rPr/>
      </w:pPr>
      <w:r w:rsidDel="00000000" w:rsidR="00000000" w:rsidRPr="00000000">
        <w:rPr>
          <w:color w:val="222222"/>
          <w:sz w:val="19"/>
          <w:szCs w:val="19"/>
          <w:rtl w:val="0"/>
        </w:rPr>
        <w:t xml:space="preserve">the first ever SHRM case competition, 2009, Western Washington University</w:t>
      </w:r>
    </w:p>
    <w:p w:rsidR="00000000" w:rsidDel="00000000" w:rsidP="00000000" w:rsidRDefault="00000000" w:rsidRPr="00000000" w14:paraId="00000009">
      <w:pPr>
        <w:numPr>
          <w:ilvl w:val="0"/>
          <w:numId w:val="1"/>
        </w:numPr>
        <w:ind w:left="940" w:hanging="360"/>
        <w:rPr/>
      </w:pPr>
      <w:r w:rsidDel="00000000" w:rsidR="00000000" w:rsidRPr="00000000">
        <w:rPr>
          <w:color w:val="222222"/>
          <w:sz w:val="19"/>
          <w:szCs w:val="19"/>
          <w:rtl w:val="0"/>
        </w:rPr>
        <w:t xml:space="preserve">the pilot for the national SHRM case competitions, 2010, University of Washington</w:t>
      </w:r>
    </w:p>
    <w:p w:rsidR="00000000" w:rsidDel="00000000" w:rsidP="00000000" w:rsidRDefault="00000000" w:rsidRPr="00000000" w14:paraId="0000000A">
      <w:pPr>
        <w:numPr>
          <w:ilvl w:val="0"/>
          <w:numId w:val="1"/>
        </w:numPr>
        <w:ind w:left="940" w:hanging="360"/>
        <w:rPr/>
      </w:pPr>
      <w:r w:rsidDel="00000000" w:rsidR="00000000" w:rsidRPr="00000000">
        <w:rPr>
          <w:rtl w:val="0"/>
        </w:rPr>
      </w:r>
    </w:p>
    <w:p w:rsidR="00000000" w:rsidDel="00000000" w:rsidP="00000000" w:rsidRDefault="00000000" w:rsidRPr="00000000" w14:paraId="0000000B">
      <w:pPr>
        <w:numPr>
          <w:ilvl w:val="0"/>
          <w:numId w:val="1"/>
        </w:numPr>
        <w:ind w:left="940" w:hanging="360"/>
        <w:rPr/>
      </w:pPr>
      <w:r w:rsidDel="00000000" w:rsidR="00000000" w:rsidRPr="00000000">
        <w:rPr>
          <w:color w:val="222222"/>
          <w:sz w:val="19"/>
          <w:szCs w:val="19"/>
          <w:rtl w:val="0"/>
        </w:rPr>
        <w:t xml:space="preserve">the long term holder of consecutive SHRM Superior Merit Awards, Western Washington University, ~1978-~2012</w:t>
      </w:r>
    </w:p>
    <w:p w:rsidR="00000000" w:rsidDel="00000000" w:rsidP="00000000" w:rsidRDefault="00000000" w:rsidRPr="00000000" w14:paraId="0000000C">
      <w:pPr>
        <w:numPr>
          <w:ilvl w:val="0"/>
          <w:numId w:val="1"/>
        </w:numPr>
        <w:ind w:left="940" w:hanging="360"/>
        <w:rPr/>
      </w:pPr>
      <w:r w:rsidDel="00000000" w:rsidR="00000000" w:rsidRPr="00000000">
        <w:rPr>
          <w:color w:val="222222"/>
          <w:sz w:val="19"/>
          <w:szCs w:val="19"/>
          <w:rtl w:val="0"/>
        </w:rPr>
        <w:t xml:space="preserve">the current holder of consecutive Superior Merit Awards, Portland State University, 1983-2017</w:t>
      </w:r>
    </w:p>
    <w:p w:rsidR="00000000" w:rsidDel="00000000" w:rsidP="00000000" w:rsidRDefault="00000000" w:rsidRPr="00000000" w14:paraId="0000000D">
      <w:pPr>
        <w:numPr>
          <w:ilvl w:val="0"/>
          <w:numId w:val="1"/>
        </w:numPr>
        <w:ind w:left="940" w:hanging="360"/>
        <w:rPr/>
      </w:pPr>
      <w:r w:rsidDel="00000000" w:rsidR="00000000" w:rsidRPr="00000000">
        <w:rPr>
          <w:color w:val="222222"/>
          <w:sz w:val="19"/>
          <w:szCs w:val="19"/>
          <w:rtl w:val="0"/>
        </w:rPr>
        <w:t xml:space="preserve">the first SHRM Advisor of the Year, Bruce Wonder, Western Washington University</w:t>
      </w:r>
    </w:p>
    <w:p w:rsidR="00000000" w:rsidDel="00000000" w:rsidP="00000000" w:rsidRDefault="00000000" w:rsidRPr="00000000" w14:paraId="0000000E">
      <w:pPr>
        <w:numPr>
          <w:ilvl w:val="0"/>
          <w:numId w:val="1"/>
        </w:numPr>
        <w:ind w:left="940" w:hanging="360"/>
        <w:rPr/>
      </w:pPr>
      <w:r w:rsidDel="00000000" w:rsidR="00000000" w:rsidRPr="00000000">
        <w:rPr>
          <w:color w:val="222222"/>
          <w:sz w:val="19"/>
          <w:szCs w:val="19"/>
          <w:rtl w:val="0"/>
        </w:rPr>
        <w:t xml:space="preserve">the only two time SHRM Advisor of the Year, Jim Nimnicht, Central Washington University</w:t>
      </w:r>
    </w:p>
    <w:p w:rsidR="00000000" w:rsidDel="00000000" w:rsidP="00000000" w:rsidRDefault="00000000" w:rsidRPr="00000000" w14:paraId="0000000F">
      <w:pPr>
        <w:numPr>
          <w:ilvl w:val="0"/>
          <w:numId w:val="1"/>
        </w:numPr>
        <w:ind w:left="940" w:hanging="360"/>
        <w:rPr/>
      </w:pPr>
      <w:r w:rsidDel="00000000" w:rsidR="00000000" w:rsidRPr="00000000">
        <w:rPr>
          <w:color w:val="222222"/>
          <w:sz w:val="19"/>
          <w:szCs w:val="19"/>
          <w:rtl w:val="0"/>
        </w:rPr>
        <w:t xml:space="preserve">four NHRMA Distinguished Members (Matt Amano, Alan Cabelly [two times], Jim Nimnicht, Bruce Wonder</w:t>
      </w:r>
    </w:p>
    <w:p w:rsidR="00000000" w:rsidDel="00000000" w:rsidP="00000000" w:rsidRDefault="00000000" w:rsidRPr="00000000" w14:paraId="00000010">
      <w:pPr>
        <w:numPr>
          <w:ilvl w:val="0"/>
          <w:numId w:val="1"/>
        </w:numPr>
        <w:ind w:left="940" w:hanging="360"/>
        <w:rPr/>
      </w:pPr>
      <w:r w:rsidDel="00000000" w:rsidR="00000000" w:rsidRPr="00000000">
        <w:rPr>
          <w:color w:val="222222"/>
          <w:sz w:val="19"/>
          <w:szCs w:val="19"/>
          <w:rtl w:val="0"/>
        </w:rPr>
        <w:t xml:space="preserve">student conferences held at the two largest (??) Pacific Northwest Employers, Microsoft and Nike </w:t>
      </w:r>
    </w:p>
    <w:p w:rsidR="00000000" w:rsidDel="00000000" w:rsidP="00000000" w:rsidRDefault="00000000" w:rsidRPr="00000000" w14:paraId="00000011">
      <w:pPr>
        <w:numPr>
          <w:ilvl w:val="0"/>
          <w:numId w:val="1"/>
        </w:numPr>
        <w:ind w:left="940" w:hanging="360"/>
        <w:rPr/>
      </w:pPr>
      <w:r w:rsidDel="00000000" w:rsidR="00000000" w:rsidRPr="00000000">
        <w:rPr>
          <w:rtl w:val="0"/>
        </w:rPr>
      </w:r>
    </w:p>
    <w:p w:rsidR="00000000" w:rsidDel="00000000" w:rsidP="00000000" w:rsidRDefault="00000000" w:rsidRPr="00000000" w14:paraId="00000012">
      <w:pPr>
        <w:numPr>
          <w:ilvl w:val="0"/>
          <w:numId w:val="1"/>
        </w:numPr>
        <w:ind w:left="940" w:hanging="360"/>
        <w:rPr/>
      </w:pPr>
      <w:r w:rsidDel="00000000" w:rsidR="00000000" w:rsidRPr="00000000">
        <w:rPr>
          <w:color w:val="222222"/>
          <w:sz w:val="19"/>
          <w:szCs w:val="19"/>
          <w:rtl w:val="0"/>
        </w:rPr>
        <w:t xml:space="preserve">student conferences sponsored by nine universities:  PSU (11 times); WWU (7); UW (6); CWU (4); LWIT (2); OSU; SOSU; Willamette U; EWU; NHRMA hosted one conference at Nike.  </w:t>
      </w:r>
    </w:p>
    <w:p w:rsidR="00000000" w:rsidDel="00000000" w:rsidP="00000000" w:rsidRDefault="00000000" w:rsidRPr="00000000" w14:paraId="00000013">
      <w:pPr>
        <w:shd w:fill="ffffff" w:val="clear"/>
        <w:rPr>
          <w:color w:val="222222"/>
          <w:sz w:val="19"/>
          <w:szCs w:val="19"/>
        </w:rPr>
      </w:pPr>
      <w:r w:rsidDel="00000000" w:rsidR="00000000" w:rsidRPr="00000000">
        <w:rPr>
          <w:color w:val="222222"/>
          <w:sz w:val="19"/>
          <w:szCs w:val="19"/>
          <w:rtl w:val="0"/>
        </w:rPr>
        <w:t xml:space="preserve">====================================</w:t>
      </w:r>
    </w:p>
    <w:p w:rsidR="00000000" w:rsidDel="00000000" w:rsidP="00000000" w:rsidRDefault="00000000" w:rsidRPr="00000000" w14:paraId="00000014">
      <w:pPr>
        <w:shd w:fill="ffffff" w:val="clear"/>
        <w:rPr>
          <w:color w:val="222222"/>
          <w:sz w:val="19"/>
          <w:szCs w:val="19"/>
        </w:rPr>
      </w:pPr>
      <w:r w:rsidDel="00000000" w:rsidR="00000000" w:rsidRPr="00000000">
        <w:rPr>
          <w:color w:val="222222"/>
          <w:sz w:val="19"/>
          <w:szCs w:val="19"/>
          <w:rtl w:val="0"/>
        </w:rPr>
        <w:t xml:space="preserve">Details of the meeting, coordinated by Chance:</w:t>
      </w:r>
    </w:p>
    <w:p w:rsidR="00000000" w:rsidDel="00000000" w:rsidP="00000000" w:rsidRDefault="00000000" w:rsidRPr="00000000" w14:paraId="00000015">
      <w:pPr>
        <w:shd w:fill="ffffff" w:val="clear"/>
        <w:rPr>
          <w:color w:val="222222"/>
          <w:sz w:val="19"/>
          <w:szCs w:val="19"/>
        </w:rPr>
      </w:pPr>
      <w:r w:rsidDel="00000000" w:rsidR="00000000" w:rsidRPr="00000000">
        <w:rPr>
          <w:color w:val="222222"/>
          <w:sz w:val="19"/>
          <w:szCs w:val="19"/>
          <w:rtl w:val="0"/>
        </w:rPr>
        <w:t xml:space="preserve">Wednesday, 9:00 AM</w:t>
      </w:r>
    </w:p>
    <w:p w:rsidR="00000000" w:rsidDel="00000000" w:rsidP="00000000" w:rsidRDefault="00000000" w:rsidRPr="00000000" w14:paraId="00000016">
      <w:pPr>
        <w:shd w:fill="ffffff" w:val="clear"/>
        <w:rPr>
          <w:b w:val="1"/>
          <w:color w:val="39404d"/>
          <w:sz w:val="27"/>
          <w:szCs w:val="27"/>
        </w:rPr>
      </w:pPr>
      <w:r w:rsidDel="00000000" w:rsidR="00000000" w:rsidRPr="00000000">
        <w:rPr>
          <w:b w:val="1"/>
          <w:color w:val="39404d"/>
          <w:sz w:val="27"/>
          <w:szCs w:val="27"/>
          <w:rtl w:val="0"/>
        </w:rPr>
        <w:t xml:space="preserve">NHRMA Student Event Committee </w:t>
      </w:r>
    </w:p>
    <w:p w:rsidR="00000000" w:rsidDel="00000000" w:rsidP="00000000" w:rsidRDefault="00000000" w:rsidRPr="00000000" w14:paraId="00000017">
      <w:pPr>
        <w:shd w:fill="ffffff" w:val="clear"/>
        <w:rPr>
          <w:b w:val="1"/>
          <w:color w:val="39404d"/>
          <w:sz w:val="27"/>
          <w:szCs w:val="27"/>
        </w:rPr>
      </w:pPr>
      <w:r w:rsidDel="00000000" w:rsidR="00000000" w:rsidRPr="00000000">
        <w:rPr>
          <w:rtl w:val="0"/>
        </w:rPr>
      </w:r>
    </w:p>
    <w:p w:rsidR="00000000" w:rsidDel="00000000" w:rsidP="00000000" w:rsidRDefault="00000000" w:rsidRPr="00000000" w14:paraId="00000018">
      <w:pPr>
        <w:shd w:fill="ffffff" w:val="clear"/>
        <w:rPr>
          <w:b w:val="1"/>
          <w:color w:val="39404d"/>
          <w:sz w:val="21"/>
          <w:szCs w:val="21"/>
        </w:rPr>
      </w:pPr>
      <w:r w:rsidDel="00000000" w:rsidR="00000000" w:rsidRPr="00000000">
        <w:rPr>
          <w:b w:val="1"/>
          <w:color w:val="39404d"/>
          <w:sz w:val="21"/>
          <w:szCs w:val="21"/>
          <w:rtl w:val="0"/>
        </w:rPr>
        <w:t xml:space="preserve">Please join my meeting from your computer, tablet or smartphone. </w:t>
      </w:r>
    </w:p>
    <w:p w:rsidR="00000000" w:rsidDel="00000000" w:rsidP="00000000" w:rsidRDefault="00000000" w:rsidRPr="00000000" w14:paraId="00000019">
      <w:pPr>
        <w:shd w:fill="ffffff" w:val="clear"/>
        <w:rPr>
          <w:color w:val="309ddc"/>
          <w:sz w:val="21"/>
          <w:szCs w:val="21"/>
          <w:u w:val="single"/>
        </w:rPr>
      </w:pPr>
      <w:r w:rsidDel="00000000" w:rsidR="00000000" w:rsidRPr="00000000">
        <w:fldChar w:fldCharType="begin"/>
        <w:instrText xml:space="preserve"> HYPERLINK "https://global.gotomeeting.com/join/892834453" </w:instrText>
        <w:fldChar w:fldCharType="separate"/>
      </w:r>
      <w:r w:rsidDel="00000000" w:rsidR="00000000" w:rsidRPr="00000000">
        <w:rPr>
          <w:color w:val="309ddc"/>
          <w:sz w:val="21"/>
          <w:szCs w:val="21"/>
          <w:u w:val="single"/>
          <w:rtl w:val="0"/>
        </w:rPr>
        <w:t xml:space="preserve">https://global.gotomeeting.com/join/892834453 </w:t>
      </w:r>
    </w:p>
    <w:p w:rsidR="00000000" w:rsidDel="00000000" w:rsidP="00000000" w:rsidRDefault="00000000" w:rsidRPr="00000000" w14:paraId="0000001A">
      <w:pPr>
        <w:shd w:fill="ffffff" w:val="clear"/>
        <w:rPr>
          <w:color w:val="309ddc"/>
          <w:sz w:val="21"/>
          <w:szCs w:val="21"/>
          <w:u w:val="single"/>
        </w:rPr>
      </w:pPr>
      <w:r w:rsidDel="00000000" w:rsidR="00000000" w:rsidRPr="00000000">
        <w:rPr>
          <w:rtl w:val="0"/>
        </w:rPr>
      </w:r>
    </w:p>
    <w:p w:rsidR="00000000" w:rsidDel="00000000" w:rsidP="00000000" w:rsidRDefault="00000000" w:rsidRPr="00000000" w14:paraId="0000001B">
      <w:pPr>
        <w:shd w:fill="ffffff" w:val="clear"/>
        <w:rPr>
          <w:b w:val="1"/>
          <w:color w:val="39404d"/>
          <w:sz w:val="21"/>
          <w:szCs w:val="21"/>
        </w:rPr>
      </w:pPr>
      <w:r w:rsidDel="00000000" w:rsidR="00000000" w:rsidRPr="00000000">
        <w:fldChar w:fldCharType="end"/>
      </w:r>
      <w:r w:rsidDel="00000000" w:rsidR="00000000" w:rsidRPr="00000000">
        <w:rPr>
          <w:b w:val="1"/>
          <w:color w:val="39404d"/>
          <w:sz w:val="21"/>
          <w:szCs w:val="21"/>
          <w:rtl w:val="0"/>
        </w:rPr>
        <w:t xml:space="preserve">You can also dial in using your phone. </w:t>
      </w:r>
    </w:p>
    <w:p w:rsidR="00000000" w:rsidDel="00000000" w:rsidP="00000000" w:rsidRDefault="00000000" w:rsidRPr="00000000" w14:paraId="0000001C">
      <w:pPr>
        <w:shd w:fill="ffffff" w:val="clear"/>
        <w:rPr>
          <w:color w:val="475163"/>
          <w:sz w:val="21"/>
          <w:szCs w:val="21"/>
        </w:rPr>
      </w:pPr>
      <w:r w:rsidDel="00000000" w:rsidR="00000000" w:rsidRPr="00000000">
        <w:rPr>
          <w:color w:val="475163"/>
          <w:sz w:val="21"/>
          <w:szCs w:val="21"/>
          <w:rtl w:val="0"/>
        </w:rPr>
        <w:t xml:space="preserve">United States: +1 (872) 240-3311 </w:t>
      </w:r>
    </w:p>
    <w:p w:rsidR="00000000" w:rsidDel="00000000" w:rsidP="00000000" w:rsidRDefault="00000000" w:rsidRPr="00000000" w14:paraId="0000001D">
      <w:pPr>
        <w:shd w:fill="ffffff" w:val="clear"/>
        <w:rPr>
          <w:color w:val="475163"/>
          <w:sz w:val="21"/>
          <w:szCs w:val="21"/>
        </w:rPr>
      </w:pPr>
      <w:r w:rsidDel="00000000" w:rsidR="00000000" w:rsidRPr="00000000">
        <w:rPr>
          <w:rtl w:val="0"/>
        </w:rPr>
      </w:r>
    </w:p>
    <w:p w:rsidR="00000000" w:rsidDel="00000000" w:rsidP="00000000" w:rsidRDefault="00000000" w:rsidRPr="00000000" w14:paraId="0000001E">
      <w:pPr>
        <w:shd w:fill="ffffff" w:val="clear"/>
        <w:rPr>
          <w:b w:val="1"/>
          <w:color w:val="39404d"/>
          <w:sz w:val="21"/>
          <w:szCs w:val="21"/>
        </w:rPr>
      </w:pPr>
      <w:r w:rsidDel="00000000" w:rsidR="00000000" w:rsidRPr="00000000">
        <w:rPr>
          <w:b w:val="1"/>
          <w:color w:val="39404d"/>
          <w:sz w:val="21"/>
          <w:szCs w:val="21"/>
          <w:rtl w:val="0"/>
        </w:rPr>
        <w:t xml:space="preserve">Access Code: 892-834-453 </w:t>
      </w:r>
    </w:p>
    <w:p w:rsidR="00000000" w:rsidDel="00000000" w:rsidP="00000000" w:rsidRDefault="00000000" w:rsidRPr="00000000" w14:paraId="0000001F">
      <w:pPr>
        <w:shd w:fill="ffffff" w:val="clear"/>
        <w:rPr>
          <w:b w:val="1"/>
          <w:color w:val="39404d"/>
          <w:sz w:val="21"/>
          <w:szCs w:val="21"/>
        </w:rPr>
      </w:pPr>
      <w:r w:rsidDel="00000000" w:rsidR="00000000" w:rsidRPr="00000000">
        <w:rPr>
          <w:rtl w:val="0"/>
        </w:rPr>
      </w:r>
    </w:p>
    <w:p w:rsidR="00000000" w:rsidDel="00000000" w:rsidP="00000000" w:rsidRDefault="00000000" w:rsidRPr="00000000" w14:paraId="00000020">
      <w:pPr>
        <w:shd w:fill="ffffff" w:val="clear"/>
        <w:rPr>
          <w:color w:val="475163"/>
          <w:sz w:val="21"/>
          <w:szCs w:val="21"/>
        </w:rPr>
      </w:pPr>
      <w:r w:rsidDel="00000000" w:rsidR="00000000" w:rsidRPr="00000000">
        <w:rPr>
          <w:color w:val="475163"/>
          <w:sz w:val="21"/>
          <w:szCs w:val="21"/>
          <w:rtl w:val="0"/>
        </w:rPr>
        <w:t xml:space="preserve">First GoToMeeting? Let's do a quick system check: </w:t>
      </w:r>
      <w:hyperlink r:id="rId6">
        <w:r w:rsidDel="00000000" w:rsidR="00000000" w:rsidRPr="00000000">
          <w:rPr>
            <w:color w:val="309ddc"/>
            <w:sz w:val="21"/>
            <w:szCs w:val="21"/>
            <w:u w:val="single"/>
            <w:rtl w:val="0"/>
          </w:rPr>
          <w:t xml:space="preserve">https://link.gotomeeting.com/system-check</w:t>
        </w:r>
      </w:hyperlink>
      <w:r w:rsidDel="00000000" w:rsidR="00000000" w:rsidRPr="00000000">
        <w:rPr>
          <w:color w:val="475163"/>
          <w:sz w:val="21"/>
          <w:szCs w:val="21"/>
          <w:rtl w:val="0"/>
        </w:rPr>
        <w:t xml:space="preserve"> </w:t>
      </w:r>
    </w:p>
    <w:p w:rsidR="00000000" w:rsidDel="00000000" w:rsidP="00000000" w:rsidRDefault="00000000" w:rsidRPr="00000000" w14:paraId="00000021">
      <w:pPr>
        <w:shd w:fill="ffffff" w:val="clear"/>
        <w:rPr>
          <w:color w:val="222222"/>
          <w:sz w:val="19"/>
          <w:szCs w:val="19"/>
        </w:rPr>
      </w:pPr>
      <w:r w:rsidDel="00000000" w:rsidR="00000000" w:rsidRPr="00000000">
        <w:rPr>
          <w:color w:val="222222"/>
          <w:sz w:val="19"/>
          <w:szCs w:val="19"/>
          <w:rtl w:val="0"/>
        </w:rPr>
        <w:t xml:space="preserve">====================================</w:t>
      </w:r>
    </w:p>
    <w:p w:rsidR="00000000" w:rsidDel="00000000" w:rsidP="00000000" w:rsidRDefault="00000000" w:rsidRPr="00000000" w14:paraId="00000022">
      <w:pPr>
        <w:shd w:fill="ffffff" w:val="clear"/>
        <w:rPr>
          <w:color w:val="222222"/>
          <w:sz w:val="19"/>
          <w:szCs w:val="19"/>
        </w:rPr>
      </w:pPr>
      <w:r w:rsidDel="00000000" w:rsidR="00000000" w:rsidRPr="00000000">
        <w:rPr>
          <w:color w:val="222222"/>
          <w:sz w:val="19"/>
          <w:szCs w:val="19"/>
          <w:rtl w:val="0"/>
        </w:rPr>
        <w:t xml:space="preserve">I am enclosing the current spreadsheet of members and consultants.  Nine members and two consultants is already quite large; however, if there is need to add more, we will do it, perhaps by adding more people as consultants.  The group includes College Relations Directors (at least 4), Chapter Advisors (at least 5), former student members (at least 3), former NHRMA Conference Program Chairs (at least 2), former NHRMA Presidents (at least one) and many other specialties.  There are direct contacts to all states, as well as to NHRMA.</w:t>
      </w:r>
    </w:p>
    <w:p w:rsidR="00000000" w:rsidDel="00000000" w:rsidP="00000000" w:rsidRDefault="00000000" w:rsidRPr="00000000" w14:paraId="00000023">
      <w:pPr>
        <w:shd w:fill="ffffff" w:val="clear"/>
        <w:rPr>
          <w:color w:val="222222"/>
          <w:sz w:val="19"/>
          <w:szCs w:val="19"/>
        </w:rPr>
      </w:pPr>
      <w:r w:rsidDel="00000000" w:rsidR="00000000" w:rsidRPr="00000000">
        <w:rPr>
          <w:color w:val="222222"/>
          <w:sz w:val="19"/>
          <w:szCs w:val="19"/>
          <w:rtl w:val="0"/>
        </w:rPr>
        <w:t xml:space="preserve">If this group cannot produce a great conference, no one can.</w:t>
      </w:r>
    </w:p>
    <w:p w:rsidR="00000000" w:rsidDel="00000000" w:rsidP="00000000" w:rsidRDefault="00000000" w:rsidRPr="00000000" w14:paraId="00000024">
      <w:pPr>
        <w:shd w:fill="ffffff" w:val="clear"/>
        <w:rPr>
          <w:color w:val="222222"/>
          <w:sz w:val="19"/>
          <w:szCs w:val="19"/>
        </w:rPr>
      </w:pPr>
      <w:r w:rsidDel="00000000" w:rsidR="00000000" w:rsidRPr="00000000">
        <w:rPr>
          <w:color w:val="222222"/>
          <w:sz w:val="19"/>
          <w:szCs w:val="19"/>
          <w:rtl w:val="0"/>
        </w:rPr>
        <w:t xml:space="preserve">Please check the spreadsheet and send additions/corrections to me and Doug.  Wednesday's meeting/scheduling will be the least tech savvy of them all; Doug will be in charge in the future, and all will become smooth.  Thank you, Doug.  As a sidelight, I am including the conference report Doug wrote in 2008.  Doug was PSU Student Chapter President that year and directed a great conference.</w:t>
      </w:r>
    </w:p>
    <w:p w:rsidR="00000000" w:rsidDel="00000000" w:rsidP="00000000" w:rsidRDefault="00000000" w:rsidRPr="00000000" w14:paraId="00000025">
      <w:pPr>
        <w:shd w:fill="ffffff" w:val="clear"/>
        <w:rPr>
          <w:color w:val="222222"/>
          <w:sz w:val="19"/>
          <w:szCs w:val="19"/>
        </w:rPr>
      </w:pPr>
      <w:r w:rsidDel="00000000" w:rsidR="00000000" w:rsidRPr="00000000">
        <w:rPr>
          <w:color w:val="222222"/>
          <w:sz w:val="19"/>
          <w:szCs w:val="19"/>
          <w:rtl w:val="0"/>
        </w:rPr>
        <w:t xml:space="preserve">====================================</w:t>
      </w:r>
    </w:p>
    <w:p w:rsidR="00000000" w:rsidDel="00000000" w:rsidP="00000000" w:rsidRDefault="00000000" w:rsidRPr="00000000" w14:paraId="00000026">
      <w:pPr>
        <w:shd w:fill="ffffff" w:val="clear"/>
        <w:rPr>
          <w:color w:val="222222"/>
          <w:sz w:val="19"/>
          <w:szCs w:val="19"/>
        </w:rPr>
      </w:pPr>
      <w:r w:rsidDel="00000000" w:rsidR="00000000" w:rsidRPr="00000000">
        <w:rPr>
          <w:color w:val="222222"/>
          <w:sz w:val="19"/>
          <w:szCs w:val="19"/>
          <w:rtl w:val="0"/>
        </w:rPr>
        <w:t xml:space="preserve">Agenda (subject to change as appropriate:</w:t>
      </w:r>
    </w:p>
    <w:p w:rsidR="00000000" w:rsidDel="00000000" w:rsidP="00000000" w:rsidRDefault="00000000" w:rsidRPr="00000000" w14:paraId="00000027">
      <w:pPr>
        <w:numPr>
          <w:ilvl w:val="0"/>
          <w:numId w:val="2"/>
        </w:numPr>
        <w:ind w:left="940" w:hanging="360"/>
        <w:rPr/>
      </w:pPr>
      <w:r w:rsidDel="00000000" w:rsidR="00000000" w:rsidRPr="00000000">
        <w:rPr>
          <w:color w:val="222222"/>
          <w:sz w:val="19"/>
          <w:szCs w:val="19"/>
          <w:rtl w:val="0"/>
        </w:rPr>
        <w:t xml:space="preserve">Introductions: (my expectation is that Doug cannot make the meeting, Juanita is questionable.  Laura and Markus were late additions so are unknown</w:t>
      </w:r>
    </w:p>
    <w:p w:rsidR="00000000" w:rsidDel="00000000" w:rsidP="00000000" w:rsidRDefault="00000000" w:rsidRPr="00000000" w14:paraId="00000028">
      <w:pPr>
        <w:numPr>
          <w:ilvl w:val="0"/>
          <w:numId w:val="2"/>
        </w:numPr>
        <w:ind w:left="940" w:hanging="360"/>
        <w:rPr/>
      </w:pPr>
      <w:r w:rsidDel="00000000" w:rsidR="00000000" w:rsidRPr="00000000">
        <w:rPr>
          <w:rtl w:val="0"/>
        </w:rPr>
      </w:r>
    </w:p>
    <w:p w:rsidR="00000000" w:rsidDel="00000000" w:rsidP="00000000" w:rsidRDefault="00000000" w:rsidRPr="00000000" w14:paraId="00000029">
      <w:pPr>
        <w:numPr>
          <w:ilvl w:val="0"/>
          <w:numId w:val="2"/>
        </w:numPr>
        <w:ind w:left="940" w:hanging="360"/>
        <w:rPr/>
      </w:pPr>
      <w:r w:rsidDel="00000000" w:rsidR="00000000" w:rsidRPr="00000000">
        <w:rPr>
          <w:color w:val="222222"/>
          <w:sz w:val="19"/>
          <w:szCs w:val="19"/>
          <w:rtl w:val="0"/>
        </w:rPr>
        <w:t xml:space="preserve">History of the conference (on a question only basis)</w:t>
      </w:r>
    </w:p>
    <w:p w:rsidR="00000000" w:rsidDel="00000000" w:rsidP="00000000" w:rsidRDefault="00000000" w:rsidRPr="00000000" w14:paraId="0000002A">
      <w:pPr>
        <w:numPr>
          <w:ilvl w:val="0"/>
          <w:numId w:val="2"/>
        </w:numPr>
        <w:ind w:left="940" w:hanging="360"/>
        <w:rPr/>
      </w:pPr>
      <w:r w:rsidDel="00000000" w:rsidR="00000000" w:rsidRPr="00000000">
        <w:rPr>
          <w:color w:val="222222"/>
          <w:sz w:val="19"/>
          <w:szCs w:val="19"/>
          <w:rtl w:val="0"/>
        </w:rPr>
        <w:t xml:space="preserve">We need a secretary/scribe.  I would love a volunteer.</w:t>
      </w:r>
    </w:p>
    <w:p w:rsidR="00000000" w:rsidDel="00000000" w:rsidP="00000000" w:rsidRDefault="00000000" w:rsidRPr="00000000" w14:paraId="0000002B">
      <w:pPr>
        <w:numPr>
          <w:ilvl w:val="0"/>
          <w:numId w:val="2"/>
        </w:numPr>
        <w:ind w:left="940" w:hanging="360"/>
        <w:rPr/>
      </w:pPr>
      <w:r w:rsidDel="00000000" w:rsidR="00000000" w:rsidRPr="00000000">
        <w:rPr>
          <w:rtl w:val="0"/>
        </w:rPr>
      </w:r>
    </w:p>
    <w:p w:rsidR="00000000" w:rsidDel="00000000" w:rsidP="00000000" w:rsidRDefault="00000000" w:rsidRPr="00000000" w14:paraId="0000002C">
      <w:pPr>
        <w:numPr>
          <w:ilvl w:val="0"/>
          <w:numId w:val="2"/>
        </w:numPr>
        <w:ind w:left="940" w:hanging="360"/>
        <w:rPr/>
      </w:pPr>
      <w:r w:rsidDel="00000000" w:rsidR="00000000" w:rsidRPr="00000000">
        <w:rPr>
          <w:color w:val="222222"/>
          <w:sz w:val="19"/>
          <w:szCs w:val="19"/>
          <w:rtl w:val="0"/>
        </w:rPr>
        <w:t xml:space="preserve">Key decisions to be made (in my opinion the decision has already been made to have the conference):</w:t>
      </w:r>
    </w:p>
    <w:p w:rsidR="00000000" w:rsidDel="00000000" w:rsidP="00000000" w:rsidRDefault="00000000" w:rsidRPr="00000000" w14:paraId="0000002D">
      <w:pPr>
        <w:numPr>
          <w:ilvl w:val="1"/>
          <w:numId w:val="2"/>
        </w:numPr>
        <w:ind w:left="1660" w:hanging="360"/>
        <w:rPr/>
      </w:pPr>
      <w:r w:rsidDel="00000000" w:rsidR="00000000" w:rsidRPr="00000000">
        <w:rPr>
          <w:b w:val="1"/>
          <w:i w:val="1"/>
          <w:color w:val="cc0000"/>
          <w:sz w:val="19"/>
          <w:szCs w:val="19"/>
          <w:rtl w:val="0"/>
        </w:rPr>
        <w:t xml:space="preserve">date</w:t>
      </w:r>
      <w:r w:rsidDel="00000000" w:rsidR="00000000" w:rsidRPr="00000000">
        <w:rPr>
          <w:color w:val="222222"/>
          <w:sz w:val="19"/>
          <w:szCs w:val="19"/>
          <w:rtl w:val="0"/>
        </w:rPr>
        <w:t xml:space="preserve">.  Because of the academic scheduling throughout much of the NHRMA region, conferences have typically been in the first few weeks of April, avoiding Passover and Easter, avoiding the end of the term student crunch</w:t>
      </w:r>
    </w:p>
    <w:p w:rsidR="00000000" w:rsidDel="00000000" w:rsidP="00000000" w:rsidRDefault="00000000" w:rsidRPr="00000000" w14:paraId="0000002E">
      <w:pPr>
        <w:numPr>
          <w:ilvl w:val="1"/>
          <w:numId w:val="2"/>
        </w:numPr>
        <w:ind w:left="1660" w:hanging="360"/>
        <w:rPr/>
      </w:pPr>
      <w:r w:rsidDel="00000000" w:rsidR="00000000" w:rsidRPr="00000000">
        <w:rPr>
          <w:rtl w:val="0"/>
        </w:rPr>
      </w:r>
    </w:p>
    <w:p w:rsidR="00000000" w:rsidDel="00000000" w:rsidP="00000000" w:rsidRDefault="00000000" w:rsidRPr="00000000" w14:paraId="0000002F">
      <w:pPr>
        <w:numPr>
          <w:ilvl w:val="1"/>
          <w:numId w:val="2"/>
        </w:numPr>
        <w:ind w:left="1660" w:hanging="360"/>
        <w:rPr/>
      </w:pPr>
      <w:r w:rsidDel="00000000" w:rsidR="00000000" w:rsidRPr="00000000">
        <w:rPr>
          <w:b w:val="1"/>
          <w:i w:val="1"/>
          <w:color w:val="cc0000"/>
          <w:sz w:val="19"/>
          <w:szCs w:val="19"/>
          <w:rtl w:val="0"/>
        </w:rPr>
        <w:t xml:space="preserve">control of the conference</w:t>
      </w:r>
      <w:r w:rsidDel="00000000" w:rsidR="00000000" w:rsidRPr="00000000">
        <w:rPr>
          <w:color w:val="222222"/>
          <w:sz w:val="19"/>
          <w:szCs w:val="19"/>
          <w:rtl w:val="0"/>
        </w:rPr>
        <w:t xml:space="preserve">.  Prior conferences have been controlled by the university; should NHRMA be in charge, or do we want to continue the prior model?</w:t>
      </w:r>
    </w:p>
    <w:p w:rsidR="00000000" w:rsidDel="00000000" w:rsidP="00000000" w:rsidRDefault="00000000" w:rsidRPr="00000000" w14:paraId="00000030">
      <w:pPr>
        <w:numPr>
          <w:ilvl w:val="1"/>
          <w:numId w:val="2"/>
        </w:numPr>
        <w:ind w:left="1660" w:hanging="360"/>
        <w:rPr/>
      </w:pPr>
      <w:r w:rsidDel="00000000" w:rsidR="00000000" w:rsidRPr="00000000">
        <w:rPr>
          <w:b w:val="1"/>
          <w:i w:val="1"/>
          <w:color w:val="cc0000"/>
          <w:sz w:val="19"/>
          <w:szCs w:val="19"/>
          <w:rtl w:val="0"/>
        </w:rPr>
        <w:t xml:space="preserve">location</w:t>
      </w:r>
      <w:r w:rsidDel="00000000" w:rsidR="00000000" w:rsidRPr="00000000">
        <w:rPr>
          <w:color w:val="222222"/>
          <w:sz w:val="19"/>
          <w:szCs w:val="19"/>
          <w:rtl w:val="0"/>
        </w:rPr>
        <w:t xml:space="preserve">.  Prior conferences have been located at universities, or at sites (such as Microsoft or Nike) that the host chapters have chosen.</w:t>
      </w:r>
    </w:p>
    <w:p w:rsidR="00000000" w:rsidDel="00000000" w:rsidP="00000000" w:rsidRDefault="00000000" w:rsidRPr="00000000" w14:paraId="00000031">
      <w:pPr>
        <w:numPr>
          <w:ilvl w:val="1"/>
          <w:numId w:val="2"/>
        </w:numPr>
        <w:ind w:left="1660" w:hanging="360"/>
        <w:rPr/>
      </w:pPr>
      <w:r w:rsidDel="00000000" w:rsidR="00000000" w:rsidRPr="00000000">
        <w:rPr>
          <w:b w:val="1"/>
          <w:i w:val="1"/>
          <w:color w:val="cc0000"/>
          <w:sz w:val="19"/>
          <w:szCs w:val="19"/>
          <w:rtl w:val="0"/>
        </w:rPr>
        <w:t xml:space="preserve">case competition in addition to conference, or only a conference</w:t>
      </w:r>
      <w:r w:rsidDel="00000000" w:rsidR="00000000" w:rsidRPr="00000000">
        <w:rPr>
          <w:color w:val="222222"/>
          <w:sz w:val="19"/>
          <w:szCs w:val="19"/>
          <w:rtl w:val="0"/>
        </w:rPr>
        <w:t xml:space="preserve">.  </w:t>
      </w:r>
    </w:p>
    <w:p w:rsidR="00000000" w:rsidDel="00000000" w:rsidP="00000000" w:rsidRDefault="00000000" w:rsidRPr="00000000" w14:paraId="00000032">
      <w:pPr>
        <w:numPr>
          <w:ilvl w:val="1"/>
          <w:numId w:val="2"/>
        </w:numPr>
        <w:ind w:left="1660" w:hanging="360"/>
        <w:rPr/>
      </w:pPr>
      <w:r w:rsidDel="00000000" w:rsidR="00000000" w:rsidRPr="00000000">
        <w:rPr>
          <w:rtl w:val="0"/>
        </w:rPr>
      </w:r>
    </w:p>
    <w:p w:rsidR="00000000" w:rsidDel="00000000" w:rsidP="00000000" w:rsidRDefault="00000000" w:rsidRPr="00000000" w14:paraId="00000033">
      <w:pPr>
        <w:numPr>
          <w:ilvl w:val="2"/>
          <w:numId w:val="2"/>
        </w:numPr>
        <w:ind w:left="2380" w:hanging="360"/>
        <w:rPr/>
      </w:pPr>
      <w:r w:rsidDel="00000000" w:rsidR="00000000" w:rsidRPr="00000000">
        <w:rPr>
          <w:color w:val="222222"/>
          <w:sz w:val="19"/>
          <w:szCs w:val="19"/>
          <w:rtl w:val="0"/>
        </w:rPr>
        <w:t xml:space="preserve">a one day conference typically has students gathering Friday night, with a full day agenda on Saturday, concluding with a dinner/banquet</w:t>
      </w:r>
    </w:p>
    <w:p w:rsidR="00000000" w:rsidDel="00000000" w:rsidP="00000000" w:rsidRDefault="00000000" w:rsidRPr="00000000" w14:paraId="00000034">
      <w:pPr>
        <w:numPr>
          <w:ilvl w:val="2"/>
          <w:numId w:val="2"/>
        </w:numPr>
        <w:ind w:left="2380" w:hanging="360"/>
        <w:rPr/>
      </w:pPr>
      <w:r w:rsidDel="00000000" w:rsidR="00000000" w:rsidRPr="00000000">
        <w:rPr>
          <w:rtl w:val="0"/>
        </w:rPr>
      </w:r>
    </w:p>
    <w:p w:rsidR="00000000" w:rsidDel="00000000" w:rsidP="00000000" w:rsidRDefault="00000000" w:rsidRPr="00000000" w14:paraId="00000035">
      <w:pPr>
        <w:numPr>
          <w:ilvl w:val="2"/>
          <w:numId w:val="2"/>
        </w:numPr>
        <w:ind w:left="2380" w:hanging="360"/>
        <w:rPr/>
      </w:pPr>
      <w:r w:rsidDel="00000000" w:rsidR="00000000" w:rsidRPr="00000000">
        <w:rPr>
          <w:color w:val="222222"/>
          <w:sz w:val="19"/>
          <w:szCs w:val="19"/>
          <w:rtl w:val="0"/>
        </w:rPr>
        <w:t xml:space="preserve">a case competition would take place on Friday, with the conference opening Friday night, with Saturday as above</w:t>
      </w:r>
    </w:p>
    <w:p w:rsidR="00000000" w:rsidDel="00000000" w:rsidP="00000000" w:rsidRDefault="00000000" w:rsidRPr="00000000" w14:paraId="00000036">
      <w:pPr>
        <w:numPr>
          <w:ilvl w:val="2"/>
          <w:numId w:val="2"/>
        </w:numPr>
        <w:ind w:left="2380" w:hanging="360"/>
        <w:rPr/>
      </w:pPr>
      <w:r w:rsidDel="00000000" w:rsidR="00000000" w:rsidRPr="00000000">
        <w:rPr>
          <w:rtl w:val="0"/>
        </w:rPr>
      </w:r>
    </w:p>
    <w:p w:rsidR="00000000" w:rsidDel="00000000" w:rsidP="00000000" w:rsidRDefault="00000000" w:rsidRPr="00000000" w14:paraId="00000037">
      <w:pPr>
        <w:numPr>
          <w:ilvl w:val="3"/>
          <w:numId w:val="2"/>
        </w:numPr>
        <w:ind w:left="3100" w:hanging="360"/>
        <w:rPr/>
      </w:pPr>
      <w:r w:rsidDel="00000000" w:rsidR="00000000" w:rsidRPr="00000000">
        <w:rPr>
          <w:color w:val="222222"/>
          <w:sz w:val="19"/>
          <w:szCs w:val="19"/>
          <w:rtl w:val="0"/>
        </w:rPr>
        <w:t xml:space="preserve">as in the past, would NHRMA pay SHRM conference fees or give some other prize to the winning team?</w:t>
      </w:r>
    </w:p>
    <w:p w:rsidR="00000000" w:rsidDel="00000000" w:rsidP="00000000" w:rsidRDefault="00000000" w:rsidRPr="00000000" w14:paraId="00000038">
      <w:pPr>
        <w:numPr>
          <w:ilvl w:val="3"/>
          <w:numId w:val="2"/>
        </w:numPr>
        <w:ind w:left="3100" w:hanging="360"/>
        <w:rPr/>
      </w:pPr>
      <w:r w:rsidDel="00000000" w:rsidR="00000000" w:rsidRPr="00000000">
        <w:rPr>
          <w:rtl w:val="0"/>
        </w:rPr>
      </w:r>
    </w:p>
    <w:p w:rsidR="00000000" w:rsidDel="00000000" w:rsidP="00000000" w:rsidRDefault="00000000" w:rsidRPr="00000000" w14:paraId="00000039">
      <w:pPr>
        <w:numPr>
          <w:ilvl w:val="1"/>
          <w:numId w:val="2"/>
        </w:numPr>
        <w:ind w:left="1660" w:hanging="360"/>
        <w:rPr/>
      </w:pPr>
      <w:r w:rsidDel="00000000" w:rsidR="00000000" w:rsidRPr="00000000">
        <w:rPr>
          <w:b w:val="1"/>
          <w:i w:val="1"/>
          <w:color w:val="cc0000"/>
          <w:sz w:val="19"/>
          <w:szCs w:val="19"/>
          <w:rtl w:val="0"/>
        </w:rPr>
        <w:t xml:space="preserve">budget</w:t>
      </w:r>
      <w:r w:rsidDel="00000000" w:rsidR="00000000" w:rsidRPr="00000000">
        <w:rPr>
          <w:color w:val="222222"/>
          <w:sz w:val="19"/>
          <w:szCs w:val="19"/>
          <w:rtl w:val="0"/>
        </w:rPr>
        <w:t xml:space="preserve">.  What will NHRMA support?</w:t>
      </w:r>
    </w:p>
    <w:p w:rsidR="00000000" w:rsidDel="00000000" w:rsidP="00000000" w:rsidRDefault="00000000" w:rsidRPr="00000000" w14:paraId="0000003A">
      <w:pPr>
        <w:numPr>
          <w:ilvl w:val="0"/>
          <w:numId w:val="2"/>
        </w:numPr>
        <w:ind w:left="940" w:hanging="360"/>
        <w:rPr/>
      </w:pPr>
      <w:r w:rsidDel="00000000" w:rsidR="00000000" w:rsidRPr="00000000">
        <w:rPr>
          <w:color w:val="222222"/>
          <w:sz w:val="19"/>
          <w:szCs w:val="19"/>
          <w:rtl w:val="0"/>
        </w:rPr>
        <w:t xml:space="preserve">Regardless of these decisions, all else "looks like" a conference:</w:t>
      </w:r>
    </w:p>
    <w:p w:rsidR="00000000" w:rsidDel="00000000" w:rsidP="00000000" w:rsidRDefault="00000000" w:rsidRPr="00000000" w14:paraId="0000003B">
      <w:pPr>
        <w:numPr>
          <w:ilvl w:val="1"/>
          <w:numId w:val="2"/>
        </w:numPr>
        <w:ind w:left="1660" w:hanging="360"/>
        <w:rPr/>
      </w:pPr>
      <w:r w:rsidDel="00000000" w:rsidR="00000000" w:rsidRPr="00000000">
        <w:rPr>
          <w:color w:val="222222"/>
          <w:sz w:val="19"/>
          <w:szCs w:val="19"/>
          <w:rtl w:val="0"/>
        </w:rPr>
        <w:t xml:space="preserve">Program</w:t>
      </w:r>
    </w:p>
    <w:p w:rsidR="00000000" w:rsidDel="00000000" w:rsidP="00000000" w:rsidRDefault="00000000" w:rsidRPr="00000000" w14:paraId="0000003C">
      <w:pPr>
        <w:numPr>
          <w:ilvl w:val="1"/>
          <w:numId w:val="2"/>
        </w:numPr>
        <w:ind w:left="1660" w:hanging="360"/>
        <w:rPr/>
      </w:pPr>
      <w:r w:rsidDel="00000000" w:rsidR="00000000" w:rsidRPr="00000000">
        <w:rPr>
          <w:color w:val="222222"/>
          <w:sz w:val="19"/>
          <w:szCs w:val="19"/>
          <w:rtl w:val="0"/>
        </w:rPr>
        <w:t xml:space="preserve">Location</w:t>
      </w:r>
    </w:p>
    <w:p w:rsidR="00000000" w:rsidDel="00000000" w:rsidP="00000000" w:rsidRDefault="00000000" w:rsidRPr="00000000" w14:paraId="0000003D">
      <w:pPr>
        <w:numPr>
          <w:ilvl w:val="1"/>
          <w:numId w:val="2"/>
        </w:numPr>
        <w:ind w:left="1660" w:hanging="360"/>
        <w:rPr/>
      </w:pPr>
      <w:r w:rsidDel="00000000" w:rsidR="00000000" w:rsidRPr="00000000">
        <w:rPr>
          <w:color w:val="222222"/>
          <w:sz w:val="19"/>
          <w:szCs w:val="19"/>
          <w:rtl w:val="0"/>
        </w:rPr>
        <w:t xml:space="preserve">Logistics</w:t>
      </w:r>
    </w:p>
    <w:p w:rsidR="00000000" w:rsidDel="00000000" w:rsidP="00000000" w:rsidRDefault="00000000" w:rsidRPr="00000000" w14:paraId="0000003E">
      <w:pPr>
        <w:numPr>
          <w:ilvl w:val="1"/>
          <w:numId w:val="2"/>
        </w:numPr>
        <w:ind w:left="1660" w:hanging="360"/>
        <w:rPr/>
      </w:pPr>
      <w:r w:rsidDel="00000000" w:rsidR="00000000" w:rsidRPr="00000000">
        <w:rPr>
          <w:color w:val="222222"/>
          <w:sz w:val="19"/>
          <w:szCs w:val="19"/>
          <w:rtl w:val="0"/>
        </w:rPr>
        <w:t xml:space="preserve">Registration</w:t>
      </w:r>
    </w:p>
    <w:p w:rsidR="00000000" w:rsidDel="00000000" w:rsidP="00000000" w:rsidRDefault="00000000" w:rsidRPr="00000000" w14:paraId="0000003F">
      <w:pPr>
        <w:numPr>
          <w:ilvl w:val="1"/>
          <w:numId w:val="2"/>
        </w:numPr>
        <w:ind w:left="1660" w:hanging="360"/>
        <w:rPr/>
      </w:pPr>
      <w:r w:rsidDel="00000000" w:rsidR="00000000" w:rsidRPr="00000000">
        <w:rPr>
          <w:color w:val="222222"/>
          <w:sz w:val="19"/>
          <w:szCs w:val="19"/>
          <w:rtl w:val="0"/>
        </w:rPr>
        <w:t xml:space="preserve">Finance/Budget</w:t>
      </w:r>
    </w:p>
    <w:p w:rsidR="00000000" w:rsidDel="00000000" w:rsidP="00000000" w:rsidRDefault="00000000" w:rsidRPr="00000000" w14:paraId="00000040">
      <w:pPr>
        <w:numPr>
          <w:ilvl w:val="1"/>
          <w:numId w:val="2"/>
        </w:numPr>
        <w:ind w:left="1660" w:hanging="360"/>
        <w:rPr/>
      </w:pPr>
      <w:r w:rsidDel="00000000" w:rsidR="00000000" w:rsidRPr="00000000">
        <w:rPr>
          <w:color w:val="222222"/>
          <w:sz w:val="19"/>
          <w:szCs w:val="19"/>
          <w:rtl w:val="0"/>
        </w:rPr>
        <w:t xml:space="preserve">Advertising</w:t>
      </w:r>
    </w:p>
    <w:p w:rsidR="00000000" w:rsidDel="00000000" w:rsidP="00000000" w:rsidRDefault="00000000" w:rsidRPr="00000000" w14:paraId="00000041">
      <w:pPr>
        <w:numPr>
          <w:ilvl w:val="1"/>
          <w:numId w:val="2"/>
        </w:numPr>
        <w:ind w:left="1660" w:hanging="360"/>
        <w:rPr/>
      </w:pPr>
      <w:r w:rsidDel="00000000" w:rsidR="00000000" w:rsidRPr="00000000">
        <w:rPr>
          <w:color w:val="222222"/>
          <w:sz w:val="19"/>
          <w:szCs w:val="19"/>
          <w:rtl w:val="0"/>
        </w:rPr>
        <w:t xml:space="preserve">Sponsorship</w:t>
      </w:r>
    </w:p>
    <w:p w:rsidR="00000000" w:rsidDel="00000000" w:rsidP="00000000" w:rsidRDefault="00000000" w:rsidRPr="00000000" w14:paraId="00000042">
      <w:pPr>
        <w:numPr>
          <w:ilvl w:val="1"/>
          <w:numId w:val="2"/>
        </w:numPr>
        <w:ind w:left="1660" w:hanging="360"/>
        <w:rPr/>
      </w:pPr>
      <w:r w:rsidDel="00000000" w:rsidR="00000000" w:rsidRPr="00000000">
        <w:rPr>
          <w:color w:val="222222"/>
          <w:sz w:val="19"/>
          <w:szCs w:val="19"/>
          <w:rtl w:val="0"/>
        </w:rPr>
        <w:t xml:space="preserve">Gifts to attendees (a nice tradition)</w:t>
      </w:r>
    </w:p>
    <w:p w:rsidR="00000000" w:rsidDel="00000000" w:rsidP="00000000" w:rsidRDefault="00000000" w:rsidRPr="00000000" w14:paraId="00000043">
      <w:pPr>
        <w:numPr>
          <w:ilvl w:val="1"/>
          <w:numId w:val="2"/>
        </w:numPr>
        <w:ind w:left="1660" w:hanging="360"/>
        <w:rPr/>
      </w:pPr>
      <w:r w:rsidDel="00000000" w:rsidR="00000000" w:rsidRPr="00000000">
        <w:rPr>
          <w:color w:val="222222"/>
          <w:sz w:val="19"/>
          <w:szCs w:val="19"/>
          <w:rtl w:val="0"/>
        </w:rPr>
        <w:t xml:space="preserve">Food (a closing banquet has pros and cons)</w:t>
      </w:r>
    </w:p>
    <w:p w:rsidR="00000000" w:rsidDel="00000000" w:rsidP="00000000" w:rsidRDefault="00000000" w:rsidRPr="00000000" w14:paraId="00000044">
      <w:pPr>
        <w:numPr>
          <w:ilvl w:val="1"/>
          <w:numId w:val="2"/>
        </w:numPr>
        <w:ind w:left="1660" w:hanging="360"/>
        <w:rPr/>
      </w:pPr>
      <w:r w:rsidDel="00000000" w:rsidR="00000000" w:rsidRPr="00000000">
        <w:rPr>
          <w:color w:val="222222"/>
          <w:sz w:val="19"/>
          <w:szCs w:val="19"/>
          <w:rtl w:val="0"/>
        </w:rPr>
        <w:t xml:space="preserve">other?</w:t>
      </w:r>
    </w:p>
    <w:p w:rsidR="00000000" w:rsidDel="00000000" w:rsidP="00000000" w:rsidRDefault="00000000" w:rsidRPr="00000000" w14:paraId="00000045">
      <w:pPr>
        <w:shd w:fill="ffffff" w:val="clear"/>
        <w:rPr>
          <w:color w:val="222222"/>
          <w:sz w:val="19"/>
          <w:szCs w:val="19"/>
        </w:rPr>
      </w:pPr>
      <w:r w:rsidDel="00000000" w:rsidR="00000000" w:rsidRPr="00000000">
        <w:rPr>
          <w:color w:val="222222"/>
          <w:sz w:val="19"/>
          <w:szCs w:val="19"/>
          <w:rtl w:val="0"/>
        </w:rPr>
        <w:t xml:space="preserve">Those of you who know me know that I have opinions on all of these.  :-)  Virtually all have two or more sides to them.  For now, I do not want to state any of them, except one:  in spite of the fact that I absolutely love the competitions, my sense is that unless we can get 3-5 people dedicated only to the competition, we should go the first year without one.</w:t>
      </w:r>
    </w:p>
    <w:p w:rsidR="00000000" w:rsidDel="00000000" w:rsidP="00000000" w:rsidRDefault="00000000" w:rsidRPr="00000000" w14:paraId="00000046">
      <w:pPr>
        <w:shd w:fill="ffffff" w:val="clear"/>
        <w:rPr>
          <w:color w:val="222222"/>
          <w:sz w:val="19"/>
          <w:szCs w:val="19"/>
        </w:rPr>
      </w:pPr>
      <w:r w:rsidDel="00000000" w:rsidR="00000000" w:rsidRPr="00000000">
        <w:rPr>
          <w:color w:val="222222"/>
          <w:sz w:val="19"/>
          <w:szCs w:val="19"/>
          <w:rtl w:val="0"/>
        </w:rPr>
        <w:t xml:space="preserve">Finally, a scheduling issue that I could not manage otherwise:  I will be teaching in Italy in the spring.  We depart Portland April 13, and return May 11.  I want to be clear:  if the conference is scheduled after I depart, it will be break my heart to miss it, but, if I have done my job, the conference can exist without me.  Charla is a great conference co chair, and the group is filled with conference and student experience.</w:t>
      </w:r>
    </w:p>
    <w:p w:rsidR="00000000" w:rsidDel="00000000" w:rsidP="00000000" w:rsidRDefault="00000000" w:rsidRPr="00000000" w14:paraId="00000047">
      <w:pPr>
        <w:shd w:fill="ffffff" w:val="clear"/>
        <w:rPr>
          <w:color w:val="222222"/>
          <w:sz w:val="19"/>
          <w:szCs w:val="19"/>
        </w:rPr>
      </w:pPr>
      <w:r w:rsidDel="00000000" w:rsidR="00000000" w:rsidRPr="00000000">
        <w:rPr>
          <w:color w:val="222222"/>
          <w:sz w:val="19"/>
          <w:szCs w:val="19"/>
          <w:rtl w:val="0"/>
        </w:rPr>
        <w:t xml:space="preserve">I think that's it.  I am looking forward to speaking with you Wednesday, working with you, and to this conference.</w:t>
      </w:r>
    </w:p>
    <w:p w:rsidR="00000000" w:rsidDel="00000000" w:rsidP="00000000" w:rsidRDefault="00000000" w:rsidRPr="00000000" w14:paraId="00000048">
      <w:pPr>
        <w:shd w:fill="ffffff" w:val="clear"/>
        <w:rPr>
          <w:color w:val="222222"/>
          <w:sz w:val="19"/>
          <w:szCs w:val="19"/>
        </w:rPr>
      </w:pPr>
      <w:r w:rsidDel="00000000" w:rsidR="00000000" w:rsidRPr="00000000">
        <w:rPr>
          <w:color w:val="222222"/>
          <w:sz w:val="19"/>
          <w:szCs w:val="19"/>
          <w:rtl w:val="0"/>
        </w:rPr>
        <w:t xml:space="preserve">Peace,</w:t>
      </w:r>
    </w:p>
    <w:p w:rsidR="00000000" w:rsidDel="00000000" w:rsidP="00000000" w:rsidRDefault="00000000" w:rsidRPr="00000000" w14:paraId="00000049">
      <w:pPr>
        <w:shd w:fill="ffffff" w:val="clear"/>
        <w:rPr>
          <w:color w:val="222222"/>
          <w:sz w:val="19"/>
          <w:szCs w:val="19"/>
        </w:rPr>
      </w:pPr>
      <w:r w:rsidDel="00000000" w:rsidR="00000000" w:rsidRPr="00000000">
        <w:rPr>
          <w:color w:val="222222"/>
          <w:sz w:val="19"/>
          <w:szCs w:val="19"/>
          <w:rtl w:val="0"/>
        </w:rPr>
        <w:t xml:space="preserve">Alan</w:t>
      </w:r>
    </w:p>
    <w:p w:rsidR="00000000" w:rsidDel="00000000" w:rsidP="00000000" w:rsidRDefault="00000000" w:rsidRPr="00000000" w14:paraId="0000004A">
      <w:pPr>
        <w:shd w:fill="ffffff" w:val="clear"/>
        <w:rPr>
          <w:color w:val="222222"/>
          <w:sz w:val="19"/>
          <w:szCs w:val="19"/>
        </w:rPr>
      </w:pPr>
      <w:r w:rsidDel="00000000" w:rsidR="00000000" w:rsidRPr="00000000">
        <w:rPr>
          <w:rtl w:val="0"/>
        </w:rPr>
      </w:r>
    </w:p>
    <w:p w:rsidR="00000000" w:rsidDel="00000000" w:rsidP="00000000" w:rsidRDefault="00000000" w:rsidRPr="00000000" w14:paraId="0000004B">
      <w:pPr>
        <w:rPr>
          <w:color w:val="222222"/>
          <w:sz w:val="19"/>
          <w:szCs w:val="19"/>
        </w:rPr>
      </w:pPr>
      <w:r w:rsidDel="00000000" w:rsidR="00000000" w:rsidRPr="00000000">
        <w:rPr>
          <w:rtl w:val="0"/>
        </w:rPr>
      </w:r>
    </w:p>
    <w:p w:rsidR="00000000" w:rsidDel="00000000" w:rsidP="00000000" w:rsidRDefault="00000000" w:rsidRPr="00000000" w14:paraId="0000004C">
      <w:pPr>
        <w:rPr>
          <w:color w:val="500050"/>
          <w:highlight w:val="white"/>
        </w:rPr>
      </w:pPr>
      <w:r w:rsidDel="00000000" w:rsidR="00000000" w:rsidRPr="00000000">
        <w:rPr>
          <w:color w:val="500050"/>
          <w:highlight w:val="white"/>
          <w:rtl w:val="0"/>
        </w:rPr>
        <w:t xml:space="preserve">-- </w:t>
        <w:br w:type="textWrapping"/>
        <w:t xml:space="preserve">Alan Cabelly</w:t>
        <w:br w:type="textWrapping"/>
        <w:t xml:space="preserve">Professor, HRM &amp; Leadership</w:t>
        <w:br w:type="textWrapping"/>
        <w:t xml:space="preserve">Portland State University</w:t>
        <w:br w:type="textWrapping"/>
      </w:r>
      <w:r w:rsidDel="00000000" w:rsidR="00000000" w:rsidRPr="00000000">
        <w:rPr>
          <w:color w:val="1155cc"/>
          <w:highlight w:val="white"/>
          <w:rtl w:val="0"/>
        </w:rPr>
        <w:t xml:space="preserve">503/250-3758</w:t>
      </w:r>
      <w:r w:rsidDel="00000000" w:rsidR="00000000" w:rsidRPr="00000000">
        <w:rPr>
          <w:color w:val="500050"/>
          <w:highlight w:val="white"/>
          <w:rtl w:val="0"/>
        </w:rPr>
        <w:t xml:space="preserve"> cell</w:t>
        <w:br w:type="textWrapping"/>
        <w:br w:type="textWrapping"/>
      </w:r>
      <w:r w:rsidDel="00000000" w:rsidR="00000000" w:rsidRPr="00000000">
        <w:rPr>
          <w:color w:val="1155cc"/>
          <w:highlight w:val="white"/>
          <w:rtl w:val="0"/>
        </w:rPr>
        <w:t xml:space="preserve">alanc@sba.pdx.edu</w:t>
      </w:r>
      <w:r w:rsidDel="00000000" w:rsidR="00000000" w:rsidRPr="00000000">
        <w:rPr>
          <w:color w:val="222222"/>
          <w:highlight w:val="white"/>
          <w:rtl w:val="0"/>
        </w:rPr>
        <w:br w:type="textWrapping"/>
        <w:br w:type="textWrapping"/>
        <w:t xml:space="preserve">   </w:t>
      </w:r>
      <w:hyperlink r:id="rId7">
        <w:r w:rsidDel="00000000" w:rsidR="00000000" w:rsidRPr="00000000">
          <w:rPr>
            <w:color w:val="222222"/>
            <w:highlight w:val="white"/>
            <w:rtl w:val="0"/>
          </w:rPr>
          <w:t xml:space="preserve"> </w:t>
        </w:r>
      </w:hyperlink>
      <w:hyperlink r:id="rId8">
        <w:r w:rsidDel="00000000" w:rsidR="00000000" w:rsidRPr="00000000">
          <w:rPr>
            <w:color w:val="1155cc"/>
            <w:highlight w:val="white"/>
            <w:u w:val="single"/>
            <w:rtl w:val="0"/>
          </w:rPr>
          <w:t xml:space="preserve">www.PortlandLeadershipInstitute.com</w:t>
        </w:r>
      </w:hyperlink>
      <w:r w:rsidDel="00000000" w:rsidR="00000000" w:rsidRPr="00000000">
        <w:rPr>
          <w:color w:val="500050"/>
          <w:highlight w:val="white"/>
          <w:rtl w:val="0"/>
        </w:rPr>
        <w:br w:type="textWrapping"/>
        <w:t xml:space="preserve">    Nourish the Leader Within You</w:t>
      </w:r>
    </w:p>
    <w:p w:rsidR="00000000" w:rsidDel="00000000" w:rsidP="00000000" w:rsidRDefault="00000000" w:rsidRPr="00000000" w14:paraId="0000004D">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rFonts w:ascii="Arial" w:cs="Arial" w:eastAsia="Arial" w:hAnsi="Arial"/>
        <w:color w:val="222222"/>
        <w:sz w:val="19"/>
        <w:szCs w:val="19"/>
        <w:u w:val="none"/>
      </w:rPr>
    </w:lvl>
    <w:lvl w:ilvl="2">
      <w:start w:val="1"/>
      <w:numFmt w:val="bullet"/>
      <w:lvlText w:val="■"/>
      <w:lvlJc w:val="left"/>
      <w:pPr>
        <w:ind w:left="2160" w:hanging="360"/>
      </w:pPr>
      <w:rPr>
        <w:rFonts w:ascii="Arial" w:cs="Arial" w:eastAsia="Arial" w:hAnsi="Arial"/>
        <w:color w:val="222222"/>
        <w:sz w:val="19"/>
        <w:szCs w:val="19"/>
        <w:u w:val="none"/>
      </w:rPr>
    </w:lvl>
    <w:lvl w:ilvl="3">
      <w:start w:val="1"/>
      <w:numFmt w:val="bullet"/>
      <w:lvlText w:val="■"/>
      <w:lvlJc w:val="left"/>
      <w:pPr>
        <w:ind w:left="2880" w:hanging="360"/>
      </w:pPr>
      <w:rPr>
        <w:rFonts w:ascii="Arial" w:cs="Arial" w:eastAsia="Arial" w:hAnsi="Arial"/>
        <w:color w:val="222222"/>
        <w:sz w:val="19"/>
        <w:szCs w:val="19"/>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ink.gotomeeting.com/system-check" TargetMode="External"/><Relationship Id="rId7" Type="http://schemas.openxmlformats.org/officeDocument/2006/relationships/hyperlink" Target="http://www.portlandleadershipinstitute.com/" TargetMode="External"/><Relationship Id="rId8" Type="http://schemas.openxmlformats.org/officeDocument/2006/relationships/hyperlink" Target="http://www.portlandleadershipinstit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